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D0C5C" w14:textId="77777777" w:rsidR="002D26BA" w:rsidRDefault="0089031C">
      <w:pPr>
        <w:pStyle w:val="af5"/>
        <w:rPr>
          <w:color w:val="000000" w:themeColor="text1"/>
          <w:lang w:eastAsia="zh-CN"/>
        </w:rPr>
      </w:pPr>
      <w:bookmarkStart w:id="0" w:name="OLE_LINK2"/>
      <w:bookmarkStart w:id="1" w:name="OLE_LINK1"/>
      <w:bookmarkStart w:id="2" w:name="_Toc521500770"/>
      <w:r>
        <w:rPr>
          <w:rFonts w:hint="eastAsia"/>
          <w:color w:val="000000" w:themeColor="text1"/>
          <w:lang w:eastAsia="zh-CN"/>
        </w:rPr>
        <w:t>信息化项目</w:t>
      </w:r>
      <w:bookmarkEnd w:id="0"/>
      <w:bookmarkEnd w:id="1"/>
      <w:r>
        <w:rPr>
          <w:rFonts w:hint="eastAsia"/>
          <w:color w:val="000000" w:themeColor="text1"/>
          <w:lang w:eastAsia="zh-CN"/>
        </w:rPr>
        <w:t>技术要求</w:t>
      </w:r>
    </w:p>
    <w:p w14:paraId="001FE7F6" w14:textId="77777777" w:rsidR="002D26BA" w:rsidRDefault="0089031C">
      <w:pPr>
        <w:jc w:val="center"/>
        <w:rPr>
          <w:color w:val="000000" w:themeColor="text1"/>
          <w:sz w:val="28"/>
          <w:szCs w:val="28"/>
          <w:lang w:eastAsia="zh-CN"/>
        </w:rPr>
      </w:pPr>
      <w:r>
        <w:rPr>
          <w:rFonts w:ascii="宋体" w:hAnsi="宋体" w:cs="宋体" w:hint="eastAsia"/>
          <w:b/>
          <w:color w:val="000000" w:themeColor="text1"/>
          <w:sz w:val="28"/>
          <w:szCs w:val="28"/>
          <w:lang w:eastAsia="zh-CN"/>
        </w:rPr>
        <w:t>用户需求</w:t>
      </w:r>
    </w:p>
    <w:p w14:paraId="1A3F53ED" w14:textId="0A836133" w:rsidR="006B616C" w:rsidRPr="006B616C" w:rsidRDefault="0089031C" w:rsidP="006B616C">
      <w:pPr>
        <w:rPr>
          <w:rFonts w:ascii="宋体" w:eastAsia="宋体" w:hAnsi="宋体"/>
          <w:color w:val="000000" w:themeColor="text1"/>
          <w:lang w:eastAsia="zh-CN"/>
        </w:rPr>
      </w:pPr>
      <w:r>
        <w:rPr>
          <w:rFonts w:ascii="宋体" w:eastAsia="宋体" w:hAnsi="宋体" w:cs="宋体" w:hint="eastAsia"/>
          <w:b/>
          <w:color w:val="000000" w:themeColor="text1"/>
          <w:lang w:eastAsia="zh-CN"/>
        </w:rPr>
        <w:t>一、采购内容</w:t>
      </w:r>
    </w:p>
    <w:tbl>
      <w:tblPr>
        <w:tblW w:w="6587" w:type="dxa"/>
        <w:jc w:val="center"/>
        <w:tblLayout w:type="fixed"/>
        <w:tblLook w:val="04A0" w:firstRow="1" w:lastRow="0" w:firstColumn="1" w:lastColumn="0" w:noHBand="0" w:noVBand="1"/>
      </w:tblPr>
      <w:tblGrid>
        <w:gridCol w:w="1066"/>
        <w:gridCol w:w="4366"/>
        <w:gridCol w:w="1155"/>
      </w:tblGrid>
      <w:tr w:rsidR="002D26BA" w14:paraId="232F1CB0" w14:textId="77777777">
        <w:trPr>
          <w:trHeight w:val="507"/>
          <w:tblHeader/>
          <w:jc w:val="center"/>
        </w:trPr>
        <w:tc>
          <w:tcPr>
            <w:tcW w:w="1066" w:type="dxa"/>
            <w:tcBorders>
              <w:top w:val="single" w:sz="4" w:space="0" w:color="000000"/>
              <w:left w:val="single" w:sz="4" w:space="0" w:color="000000"/>
              <w:bottom w:val="single" w:sz="4" w:space="0" w:color="auto"/>
            </w:tcBorders>
            <w:shd w:val="clear" w:color="auto" w:fill="auto"/>
            <w:vAlign w:val="center"/>
          </w:tcPr>
          <w:p w14:paraId="5CBD2F3C" w14:textId="77777777" w:rsidR="002D26BA" w:rsidRDefault="0089031C">
            <w:pPr>
              <w:jc w:val="center"/>
              <w:rPr>
                <w:rFonts w:ascii="宋体" w:eastAsia="宋体" w:hAnsi="宋体"/>
                <w:color w:val="000000" w:themeColor="text1"/>
              </w:rPr>
            </w:pPr>
            <w:proofErr w:type="spellStart"/>
            <w:r>
              <w:rPr>
                <w:rFonts w:ascii="宋体" w:eastAsia="宋体" w:hAnsi="宋体" w:hint="eastAsia"/>
                <w:b/>
                <w:color w:val="000000" w:themeColor="text1"/>
              </w:rPr>
              <w:t>序号</w:t>
            </w:r>
            <w:proofErr w:type="spellEnd"/>
          </w:p>
        </w:tc>
        <w:tc>
          <w:tcPr>
            <w:tcW w:w="4366" w:type="dxa"/>
            <w:tcBorders>
              <w:top w:val="single" w:sz="4" w:space="0" w:color="000000"/>
              <w:left w:val="single" w:sz="4" w:space="0" w:color="000000"/>
              <w:bottom w:val="single" w:sz="4" w:space="0" w:color="auto"/>
            </w:tcBorders>
            <w:shd w:val="clear" w:color="auto" w:fill="auto"/>
            <w:vAlign w:val="center"/>
          </w:tcPr>
          <w:p w14:paraId="60C9ECCF" w14:textId="77777777" w:rsidR="002D26BA" w:rsidRDefault="0089031C">
            <w:pPr>
              <w:jc w:val="center"/>
              <w:rPr>
                <w:rFonts w:ascii="宋体" w:eastAsia="宋体" w:hAnsi="宋体"/>
                <w:color w:val="000000" w:themeColor="text1"/>
              </w:rPr>
            </w:pPr>
            <w:proofErr w:type="spellStart"/>
            <w:r>
              <w:rPr>
                <w:rFonts w:ascii="宋体" w:eastAsia="宋体" w:hAnsi="宋体" w:hint="eastAsia"/>
                <w:b/>
                <w:color w:val="000000" w:themeColor="text1"/>
              </w:rPr>
              <w:t>采购项目名称</w:t>
            </w:r>
            <w:proofErr w:type="spellEnd"/>
          </w:p>
        </w:tc>
        <w:tc>
          <w:tcPr>
            <w:tcW w:w="1155" w:type="dxa"/>
            <w:tcBorders>
              <w:top w:val="single" w:sz="4" w:space="0" w:color="000000"/>
              <w:left w:val="single" w:sz="4" w:space="0" w:color="000000"/>
              <w:bottom w:val="single" w:sz="4" w:space="0" w:color="auto"/>
              <w:right w:val="single" w:sz="4" w:space="0" w:color="000000"/>
            </w:tcBorders>
            <w:shd w:val="clear" w:color="auto" w:fill="auto"/>
            <w:vAlign w:val="center"/>
          </w:tcPr>
          <w:p w14:paraId="3D8E9D23" w14:textId="77777777" w:rsidR="002D26BA" w:rsidRDefault="0089031C">
            <w:pPr>
              <w:jc w:val="center"/>
              <w:rPr>
                <w:rFonts w:ascii="宋体" w:eastAsia="宋体" w:hAnsi="宋体"/>
                <w:color w:val="000000" w:themeColor="text1"/>
              </w:rPr>
            </w:pPr>
            <w:proofErr w:type="spellStart"/>
            <w:r>
              <w:rPr>
                <w:rFonts w:ascii="宋体" w:eastAsia="宋体" w:hAnsi="宋体" w:hint="eastAsia"/>
                <w:b/>
                <w:color w:val="000000" w:themeColor="text1"/>
              </w:rPr>
              <w:t>数量</w:t>
            </w:r>
            <w:proofErr w:type="spellEnd"/>
          </w:p>
        </w:tc>
      </w:tr>
      <w:tr w:rsidR="002D26BA" w14:paraId="6A3826A4" w14:textId="77777777">
        <w:trPr>
          <w:trHeight w:val="507"/>
          <w:jc w:val="center"/>
        </w:trPr>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16C3EAA" w14:textId="77777777" w:rsidR="002D26BA" w:rsidRDefault="0089031C">
            <w:pPr>
              <w:jc w:val="center"/>
              <w:rPr>
                <w:rFonts w:ascii="宋体" w:eastAsia="宋体" w:hAnsi="宋体"/>
                <w:color w:val="000000" w:themeColor="text1"/>
              </w:rPr>
            </w:pPr>
            <w:r>
              <w:rPr>
                <w:rFonts w:ascii="宋体" w:eastAsia="宋体" w:hAnsi="宋体" w:hint="eastAsia"/>
                <w:color w:val="000000" w:themeColor="text1"/>
              </w:rPr>
              <w:t>1</w:t>
            </w:r>
          </w:p>
        </w:tc>
        <w:tc>
          <w:tcPr>
            <w:tcW w:w="4366" w:type="dxa"/>
            <w:tcBorders>
              <w:top w:val="single" w:sz="4" w:space="0" w:color="auto"/>
              <w:left w:val="single" w:sz="4" w:space="0" w:color="auto"/>
              <w:bottom w:val="single" w:sz="4" w:space="0" w:color="auto"/>
              <w:right w:val="single" w:sz="4" w:space="0" w:color="auto"/>
            </w:tcBorders>
            <w:shd w:val="clear" w:color="auto" w:fill="auto"/>
            <w:vAlign w:val="center"/>
          </w:tcPr>
          <w:p w14:paraId="10ACD87A" w14:textId="77777777" w:rsidR="002D26BA" w:rsidRDefault="0089031C">
            <w:pPr>
              <w:jc w:val="center"/>
              <w:rPr>
                <w:rFonts w:ascii="宋体" w:eastAsia="宋体" w:hAnsi="宋体" w:cs="宋体"/>
                <w:color w:val="000000" w:themeColor="text1"/>
                <w:lang w:eastAsia="zh-CN"/>
              </w:rPr>
            </w:pPr>
            <w:r>
              <w:rPr>
                <w:rFonts w:ascii="宋体" w:eastAsia="宋体" w:hAnsi="宋体" w:cs="宋体" w:hint="eastAsia"/>
                <w:color w:val="000000" w:themeColor="text1"/>
                <w:lang w:eastAsia="zh-CN"/>
              </w:rPr>
              <w:t>三级公立医院绩效服务管理系统项目</w:t>
            </w:r>
          </w:p>
        </w:tc>
        <w:tc>
          <w:tcPr>
            <w:tcW w:w="1155" w:type="dxa"/>
            <w:tcBorders>
              <w:top w:val="single" w:sz="4" w:space="0" w:color="auto"/>
              <w:left w:val="single" w:sz="4" w:space="0" w:color="auto"/>
              <w:bottom w:val="single" w:sz="4" w:space="0" w:color="auto"/>
              <w:right w:val="single" w:sz="4" w:space="0" w:color="auto"/>
            </w:tcBorders>
            <w:shd w:val="clear" w:color="auto" w:fill="auto"/>
            <w:vAlign w:val="center"/>
          </w:tcPr>
          <w:p w14:paraId="51F97631" w14:textId="77777777" w:rsidR="002D26BA" w:rsidRDefault="0089031C">
            <w:pPr>
              <w:jc w:val="center"/>
              <w:rPr>
                <w:rFonts w:ascii="宋体" w:eastAsia="宋体" w:hAnsi="宋体"/>
                <w:color w:val="000000" w:themeColor="text1"/>
              </w:rPr>
            </w:pPr>
            <w:r>
              <w:rPr>
                <w:rFonts w:ascii="宋体" w:eastAsia="宋体" w:hAnsi="宋体" w:hint="eastAsia"/>
                <w:color w:val="000000" w:themeColor="text1"/>
              </w:rPr>
              <w:t>1项</w:t>
            </w:r>
            <w:r>
              <w:rPr>
                <w:rFonts w:ascii="宋体" w:eastAsia="宋体" w:hAnsi="宋体"/>
                <w:color w:val="000000" w:themeColor="text1"/>
              </w:rPr>
              <w:t xml:space="preserve"> </w:t>
            </w:r>
          </w:p>
        </w:tc>
      </w:tr>
    </w:tbl>
    <w:p w14:paraId="6B12226C" w14:textId="77777777" w:rsidR="006B616C" w:rsidRPr="006B616C" w:rsidRDefault="006B616C" w:rsidP="006B616C">
      <w:pPr>
        <w:pStyle w:val="a0"/>
        <w:rPr>
          <w:lang w:eastAsia="zh-CN"/>
        </w:rPr>
      </w:pPr>
    </w:p>
    <w:p w14:paraId="3D31E513" w14:textId="77777777" w:rsidR="002D26BA" w:rsidRDefault="0089031C">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二、项目背景</w:t>
      </w:r>
    </w:p>
    <w:p w14:paraId="3E2DD80E" w14:textId="77777777" w:rsidR="002D26BA" w:rsidRDefault="0089031C">
      <w:pPr>
        <w:pStyle w:val="af4"/>
        <w:spacing w:beforeAutospacing="0" w:afterAutospacing="0" w:line="432" w:lineRule="atLeast"/>
        <w:ind w:firstLineChars="200" w:firstLine="480"/>
        <w:rPr>
          <w:rFonts w:ascii="宋体" w:eastAsia="宋体" w:hAnsi="宋体" w:cs="宋体"/>
        </w:rPr>
      </w:pPr>
      <w:r>
        <w:rPr>
          <w:rFonts w:ascii="宋体" w:eastAsia="宋体" w:hAnsi="宋体" w:hint="eastAsia"/>
          <w:lang w:bidi="en-US"/>
        </w:rPr>
        <w:t>根据国务院印发的《国务院办公厅关于加强三级公立医院绩效考核工作的意见》（国办发〔2019〕4号）文件精神，</w:t>
      </w:r>
      <w:r>
        <w:rPr>
          <w:rFonts w:ascii="宋体" w:eastAsia="宋体" w:hAnsi="宋体" w:cs="宋体" w:hint="eastAsia"/>
        </w:rPr>
        <w:t>到2020年，基本建立较为完善的三级公立医院绩效考核体系，并在每年3月完成三级公立医院绩效考核工作。</w:t>
      </w:r>
    </w:p>
    <w:p w14:paraId="7FC655DE" w14:textId="77777777" w:rsidR="002D26BA" w:rsidRDefault="0089031C">
      <w:pPr>
        <w:pStyle w:val="af4"/>
        <w:spacing w:beforeAutospacing="0" w:afterAutospacing="0" w:line="432" w:lineRule="atLeast"/>
        <w:ind w:firstLineChars="200" w:firstLine="480"/>
        <w:rPr>
          <w:rFonts w:ascii="宋体" w:eastAsia="宋体" w:hAnsi="宋体" w:cs="宋体"/>
        </w:rPr>
      </w:pPr>
      <w:r>
        <w:rPr>
          <w:rFonts w:ascii="宋体" w:eastAsia="宋体" w:hAnsi="宋体" w:hint="eastAsia"/>
        </w:rPr>
        <w:t>为协助开展国家三级公立医院绩效考核指标分析、数据采集、转化、统计、分析、模拟考核以及出具绩效和病案首页质</w:t>
      </w:r>
      <w:proofErr w:type="gramStart"/>
      <w:r>
        <w:rPr>
          <w:rFonts w:ascii="宋体" w:eastAsia="宋体" w:hAnsi="宋体" w:hint="eastAsia"/>
        </w:rPr>
        <w:t>控报告</w:t>
      </w:r>
      <w:proofErr w:type="gramEnd"/>
      <w:r>
        <w:rPr>
          <w:rFonts w:ascii="宋体" w:eastAsia="宋体" w:hAnsi="宋体" w:hint="eastAsia"/>
        </w:rPr>
        <w:t>等工作。我院亟需建设一套</w:t>
      </w:r>
      <w:r>
        <w:rPr>
          <w:rFonts w:ascii="宋体" w:eastAsia="宋体" w:hAnsi="宋体" w:cs="宋体" w:hint="eastAsia"/>
        </w:rPr>
        <w:t>三级公立医院绩效服务管理系统，以提高绩效考核数据信息的准确性，</w:t>
      </w:r>
      <w:r>
        <w:rPr>
          <w:rFonts w:ascii="宋体" w:eastAsia="宋体" w:hAnsi="宋体" w:hint="eastAsia"/>
        </w:rPr>
        <w:t>支持全院开展绩效数据监管，使管理部门可以实时掌握考评工作进度、实现对过程的管理，</w:t>
      </w:r>
      <w:r>
        <w:rPr>
          <w:rFonts w:ascii="宋体" w:eastAsia="宋体" w:hAnsi="宋体" w:cs="宋体" w:hint="eastAsia"/>
        </w:rPr>
        <w:t>提升医院科学管理水平。</w:t>
      </w:r>
    </w:p>
    <w:bookmarkEnd w:id="2"/>
    <w:p w14:paraId="76D91C1B" w14:textId="77777777" w:rsidR="002D26BA" w:rsidRDefault="0089031C">
      <w:pPr>
        <w:spacing w:line="360" w:lineRule="auto"/>
        <w:rPr>
          <w:rFonts w:ascii="宋体" w:eastAsia="宋体" w:hAnsi="宋体" w:cs="宋体"/>
          <w:b/>
          <w:color w:val="000000" w:themeColor="text1"/>
          <w:lang w:eastAsia="zh-CN"/>
        </w:rPr>
      </w:pPr>
      <w:r>
        <w:rPr>
          <w:rFonts w:ascii="宋体" w:eastAsia="宋体" w:hAnsi="宋体" w:cs="宋体" w:hint="eastAsia"/>
          <w:b/>
          <w:color w:val="000000" w:themeColor="text1"/>
          <w:lang w:eastAsia="zh-CN"/>
        </w:rPr>
        <w:t>三、技术要求</w:t>
      </w:r>
    </w:p>
    <w:p w14:paraId="02183EC2" w14:textId="2D9C834B" w:rsidR="002D26BA" w:rsidRDefault="003149FD">
      <w:pPr>
        <w:spacing w:line="360" w:lineRule="auto"/>
        <w:rPr>
          <w:rFonts w:ascii="宋体" w:eastAsia="宋体" w:hAnsi="宋体"/>
          <w:b/>
          <w:bCs/>
          <w:lang w:eastAsia="zh-CN"/>
        </w:rPr>
      </w:pPr>
      <w:r>
        <w:rPr>
          <w:rFonts w:ascii="宋体" w:eastAsia="宋体" w:hAnsi="宋体" w:hint="eastAsia"/>
          <w:b/>
          <w:bCs/>
          <w:lang w:eastAsia="zh-CN"/>
        </w:rPr>
        <w:t>（一）</w:t>
      </w:r>
      <w:r w:rsidR="0089031C">
        <w:rPr>
          <w:rFonts w:ascii="宋体" w:eastAsia="宋体" w:hAnsi="宋体" w:hint="eastAsia"/>
          <w:b/>
          <w:bCs/>
          <w:lang w:eastAsia="zh-CN"/>
        </w:rPr>
        <w:t>总体要求</w:t>
      </w:r>
    </w:p>
    <w:p w14:paraId="772C5132" w14:textId="3AEBE7B0" w:rsidR="002D26BA" w:rsidRDefault="003149FD" w:rsidP="003149FD">
      <w:pPr>
        <w:spacing w:line="360" w:lineRule="auto"/>
        <w:ind w:firstLineChars="200" w:firstLine="480"/>
        <w:rPr>
          <w:rFonts w:ascii="宋体" w:eastAsia="宋体" w:hAnsi="宋体"/>
          <w:lang w:eastAsia="zh-CN"/>
        </w:rPr>
      </w:pPr>
      <w:r>
        <w:rPr>
          <w:rFonts w:ascii="宋体" w:eastAsia="宋体" w:hAnsi="宋体" w:hint="eastAsia"/>
          <w:lang w:eastAsia="zh-CN"/>
        </w:rPr>
        <w:t>1、系统应</w:t>
      </w:r>
      <w:r w:rsidR="0089031C">
        <w:rPr>
          <w:rFonts w:ascii="宋体" w:eastAsia="宋体" w:hAnsi="宋体" w:hint="eastAsia"/>
          <w:lang w:eastAsia="zh-CN"/>
        </w:rPr>
        <w:t>以国家三级公立医院绩效考核政策法规为依据，结合医院管理实践，以医疗质量、运营效率、持续发展、满意度评价为重点，建立与国家、省级公立医院绩效考核的质控和统计要求高度一致的规则库，能自动进行数据质量控制和指标计算，并能保持规则更新。按月、季度、年度展示绩效指标的发展趋势，及时发现异常指标，通过数据对问题进行快速溯源追踪，有效支撑管理</w:t>
      </w:r>
      <w:proofErr w:type="gramStart"/>
      <w:r w:rsidR="0089031C">
        <w:rPr>
          <w:rFonts w:ascii="宋体" w:eastAsia="宋体" w:hAnsi="宋体" w:hint="eastAsia"/>
          <w:lang w:eastAsia="zh-CN"/>
        </w:rPr>
        <w:t>者落实</w:t>
      </w:r>
      <w:proofErr w:type="gramEnd"/>
      <w:r w:rsidR="0089031C">
        <w:rPr>
          <w:rFonts w:ascii="宋体" w:eastAsia="宋体" w:hAnsi="宋体" w:hint="eastAsia"/>
          <w:lang w:eastAsia="zh-CN"/>
        </w:rPr>
        <w:t>具有针对性的整改措施。基于同类型公立医院绩效考核大数据模型对医院指标数据进行模拟评测，横向比对分析医院的优劣情况。整合全院绩效考核相关的数据源、跨部门协作进行数字化管理应用，持续提升医院精细化管理能力。</w:t>
      </w:r>
    </w:p>
    <w:p w14:paraId="7A33D842" w14:textId="116FA5EF" w:rsidR="002D26BA" w:rsidRDefault="003149FD" w:rsidP="003149FD">
      <w:pPr>
        <w:spacing w:line="360" w:lineRule="auto"/>
        <w:ind w:firstLineChars="200" w:firstLine="480"/>
        <w:rPr>
          <w:rFonts w:ascii="宋体" w:eastAsia="宋体" w:hAnsi="宋体"/>
          <w:lang w:eastAsia="zh-CN"/>
        </w:rPr>
      </w:pPr>
      <w:r>
        <w:rPr>
          <w:rFonts w:ascii="宋体" w:eastAsia="宋体" w:hAnsi="宋体" w:hint="eastAsia"/>
          <w:lang w:eastAsia="zh-CN"/>
        </w:rPr>
        <w:t>2、</w:t>
      </w:r>
      <w:r w:rsidR="0089031C">
        <w:rPr>
          <w:rFonts w:ascii="宋体" w:eastAsia="宋体" w:hAnsi="宋体" w:hint="eastAsia"/>
          <w:lang w:eastAsia="zh-CN"/>
        </w:rPr>
        <w:t>所提供的产品应采用成熟的软件开发技术和系统架构，符合国家</w:t>
      </w:r>
      <w:proofErr w:type="gramStart"/>
      <w:r w:rsidR="0089031C">
        <w:rPr>
          <w:rFonts w:ascii="宋体" w:eastAsia="宋体" w:hAnsi="宋体" w:hint="eastAsia"/>
          <w:lang w:eastAsia="zh-CN"/>
        </w:rPr>
        <w:t>卫健委对</w:t>
      </w:r>
      <w:proofErr w:type="gramEnd"/>
      <w:r w:rsidR="0089031C">
        <w:rPr>
          <w:rFonts w:ascii="宋体" w:eastAsia="宋体" w:hAnsi="宋体" w:hint="eastAsia"/>
          <w:lang w:eastAsia="zh-CN"/>
        </w:rPr>
        <w:t>医院软件的规范要求和标准；严格权限设置，数据安全保密；系统运行稳定可靠，响应及时，数据准确，界面操作简便。</w:t>
      </w:r>
    </w:p>
    <w:p w14:paraId="31FC5EE1" w14:textId="649D2DDE" w:rsidR="002D26BA" w:rsidRDefault="003149FD" w:rsidP="003149FD">
      <w:pPr>
        <w:spacing w:line="360" w:lineRule="auto"/>
        <w:ind w:firstLineChars="200" w:firstLine="480"/>
        <w:rPr>
          <w:rFonts w:ascii="宋体" w:eastAsia="宋体" w:hAnsi="宋体"/>
          <w:lang w:eastAsia="zh-CN"/>
        </w:rPr>
      </w:pPr>
      <w:r>
        <w:rPr>
          <w:rFonts w:ascii="宋体" w:eastAsia="宋体" w:hAnsi="宋体" w:hint="eastAsia"/>
          <w:lang w:eastAsia="zh-CN"/>
        </w:rPr>
        <w:lastRenderedPageBreak/>
        <w:t>3、</w:t>
      </w:r>
      <w:r w:rsidR="0089031C">
        <w:rPr>
          <w:rFonts w:ascii="宋体" w:eastAsia="宋体" w:hAnsi="宋体" w:hint="eastAsia"/>
          <w:lang w:eastAsia="zh-CN"/>
        </w:rPr>
        <w:t>软件设计根据国家有关软件工程的标准，符合国家</w:t>
      </w:r>
      <w:proofErr w:type="gramStart"/>
      <w:r w:rsidR="0089031C">
        <w:rPr>
          <w:rFonts w:ascii="宋体" w:eastAsia="宋体" w:hAnsi="宋体" w:hint="eastAsia"/>
          <w:lang w:eastAsia="zh-CN"/>
        </w:rPr>
        <w:t>卫健委《医院信息系统基本功能规范》</w:t>
      </w:r>
      <w:proofErr w:type="gramEnd"/>
      <w:r w:rsidR="0089031C">
        <w:rPr>
          <w:rFonts w:ascii="宋体" w:eastAsia="宋体" w:hAnsi="宋体" w:hint="eastAsia"/>
          <w:lang w:eastAsia="zh-CN"/>
        </w:rPr>
        <w:t>要求，软件数据字典遵循国际、国内、省市用户数据字典规范、标准。</w:t>
      </w:r>
    </w:p>
    <w:p w14:paraId="39D09DCD" w14:textId="4CF5DF90" w:rsidR="002D26BA" w:rsidRDefault="003149FD" w:rsidP="003149FD">
      <w:pPr>
        <w:spacing w:line="360" w:lineRule="auto"/>
        <w:ind w:firstLineChars="200" w:firstLine="480"/>
        <w:rPr>
          <w:rFonts w:ascii="宋体" w:eastAsia="宋体" w:hAnsi="宋体"/>
          <w:lang w:eastAsia="zh-CN"/>
        </w:rPr>
      </w:pPr>
      <w:r>
        <w:rPr>
          <w:rFonts w:ascii="宋体" w:eastAsia="宋体" w:hAnsi="宋体" w:hint="eastAsia"/>
          <w:lang w:eastAsia="zh-CN"/>
        </w:rPr>
        <w:t>4、</w:t>
      </w:r>
      <w:r w:rsidR="0089031C">
        <w:rPr>
          <w:rFonts w:ascii="宋体" w:eastAsia="宋体" w:hAnsi="宋体" w:hint="eastAsia"/>
          <w:lang w:eastAsia="zh-CN"/>
        </w:rPr>
        <w:t>支持各类数据查询，提供各种统计分类，为管理、医疗、科研提供数据支持。</w:t>
      </w:r>
    </w:p>
    <w:p w14:paraId="1342A6EE" w14:textId="04DA3F30" w:rsidR="002D26BA" w:rsidRDefault="003149FD" w:rsidP="003149FD">
      <w:pPr>
        <w:spacing w:line="360" w:lineRule="auto"/>
        <w:ind w:firstLineChars="200" w:firstLine="480"/>
        <w:rPr>
          <w:rFonts w:ascii="宋体" w:eastAsia="宋体" w:hAnsi="宋体"/>
          <w:lang w:eastAsia="zh-CN"/>
        </w:rPr>
      </w:pPr>
      <w:r>
        <w:rPr>
          <w:rFonts w:ascii="宋体" w:eastAsia="宋体" w:hAnsi="宋体" w:hint="eastAsia"/>
          <w:lang w:eastAsia="zh-CN"/>
        </w:rPr>
        <w:t>5、</w:t>
      </w:r>
      <w:r w:rsidR="0089031C">
        <w:rPr>
          <w:rFonts w:ascii="宋体" w:eastAsia="宋体" w:hAnsi="宋体" w:hint="eastAsia"/>
          <w:lang w:eastAsia="zh-CN"/>
        </w:rPr>
        <w:t>支持与医院的其他软件系统接口对接，系统开放接口，供今后医院引进的软件系统调用。</w:t>
      </w:r>
    </w:p>
    <w:p w14:paraId="7F0AA9AF" w14:textId="2051C632" w:rsidR="002D26BA" w:rsidRDefault="003149FD" w:rsidP="003149FD">
      <w:pPr>
        <w:spacing w:line="360" w:lineRule="auto"/>
        <w:ind w:firstLineChars="200" w:firstLine="480"/>
        <w:rPr>
          <w:color w:val="000000" w:themeColor="text1"/>
          <w:lang w:eastAsia="zh-CN"/>
        </w:rPr>
      </w:pPr>
      <w:r>
        <w:rPr>
          <w:rFonts w:ascii="宋体" w:eastAsia="宋体" w:hAnsi="宋体" w:hint="eastAsia"/>
          <w:color w:val="000000" w:themeColor="text1"/>
          <w:lang w:eastAsia="zh-CN"/>
        </w:rPr>
        <w:t>6、</w:t>
      </w:r>
      <w:r w:rsidR="0089031C">
        <w:rPr>
          <w:rFonts w:ascii="宋体" w:eastAsia="宋体" w:hAnsi="宋体" w:hint="eastAsia"/>
          <w:color w:val="000000" w:themeColor="text1"/>
          <w:lang w:eastAsia="zh-CN"/>
        </w:rPr>
        <w:t>安全性原则：采用的软件开发技术和方法应充分考虑医院所面临的信息网络安全要求，建立适应的安全保障机制，所提供软件系统应符合信息系统安全等级保护建设相关要求。</w:t>
      </w:r>
    </w:p>
    <w:p w14:paraId="571CABBD" w14:textId="2F3F4D6D" w:rsidR="002D26BA" w:rsidRDefault="003149FD">
      <w:pPr>
        <w:spacing w:line="360" w:lineRule="auto"/>
        <w:rPr>
          <w:rFonts w:ascii="宋体" w:eastAsia="宋体" w:hAnsi="宋体"/>
          <w:b/>
          <w:bCs/>
          <w:lang w:eastAsia="zh-CN"/>
        </w:rPr>
      </w:pPr>
      <w:bookmarkStart w:id="3" w:name="_Toc521500771"/>
      <w:r>
        <w:rPr>
          <w:rFonts w:ascii="宋体" w:eastAsia="宋体" w:hAnsi="宋体" w:hint="eastAsia"/>
          <w:b/>
          <w:bCs/>
          <w:lang w:eastAsia="zh-CN"/>
        </w:rPr>
        <w:t>（二）</w:t>
      </w:r>
      <w:r w:rsidR="0089031C">
        <w:rPr>
          <w:rFonts w:ascii="宋体" w:eastAsia="宋体" w:hAnsi="宋体" w:hint="eastAsia"/>
          <w:b/>
          <w:bCs/>
          <w:lang w:eastAsia="zh-CN"/>
        </w:rPr>
        <w:t>建设内容</w:t>
      </w:r>
      <w:bookmarkEnd w:id="3"/>
    </w:p>
    <w:p w14:paraId="01F55398" w14:textId="242E4850" w:rsidR="002D26BA" w:rsidRDefault="003149FD">
      <w:pPr>
        <w:spacing w:line="360" w:lineRule="auto"/>
        <w:ind w:firstLineChars="200" w:firstLine="480"/>
        <w:rPr>
          <w:rFonts w:ascii="宋体" w:eastAsia="宋体" w:hAnsi="宋体"/>
          <w:lang w:eastAsia="zh-CN"/>
        </w:rPr>
      </w:pPr>
      <w:r>
        <w:rPr>
          <w:rFonts w:ascii="宋体" w:eastAsia="宋体" w:hAnsi="宋体" w:hint="eastAsia"/>
          <w:lang w:eastAsia="zh-CN"/>
        </w:rPr>
        <w:t>1、系统应</w:t>
      </w:r>
      <w:r w:rsidR="0089031C">
        <w:rPr>
          <w:rFonts w:ascii="宋体" w:eastAsia="宋体" w:hAnsi="宋体" w:hint="eastAsia"/>
          <w:lang w:eastAsia="zh-CN"/>
        </w:rPr>
        <w:t>通过标准的数据接口，实现与医院现有信息系统HIS、LIS、PACS、EMR、手麻系统、重症监护系统、心电管理系统、人事管理系统、财务管理系统、预约管理系统、物资管理系统、成本管理系统、病案管理系统、体检管理系统、血库管理系统等信息系统的无缝连接，采集与绩效考核指标相关的基础数据。</w:t>
      </w:r>
    </w:p>
    <w:p w14:paraId="3B94B135" w14:textId="58E49CAC" w:rsidR="002D26BA" w:rsidRDefault="003149FD">
      <w:pPr>
        <w:spacing w:line="360" w:lineRule="auto"/>
        <w:ind w:firstLineChars="200" w:firstLine="480"/>
        <w:rPr>
          <w:rFonts w:ascii="宋体" w:eastAsia="宋体" w:hAnsi="宋体"/>
          <w:lang w:eastAsia="zh-CN"/>
        </w:rPr>
      </w:pPr>
      <w:r>
        <w:rPr>
          <w:rFonts w:ascii="宋体" w:eastAsia="宋体" w:hAnsi="宋体" w:hint="eastAsia"/>
          <w:lang w:eastAsia="zh-CN"/>
        </w:rPr>
        <w:t>2、</w:t>
      </w:r>
      <w:r w:rsidR="0089031C">
        <w:rPr>
          <w:rFonts w:ascii="宋体" w:eastAsia="宋体" w:hAnsi="宋体" w:hint="eastAsia"/>
          <w:lang w:eastAsia="zh-CN"/>
        </w:rPr>
        <w:t>搭建三级公立医院绩效服务管理系统，通过对采集到的标准数据以国家医院绩效管理考核标准和规则进行分析。可对绩效指标工作管理和绩效指标的目标设定，实现指标常态化监测，及时发现异常指标，并进行问题溯源追踪，通过绩效考核指标的模拟测评实现自查自评。</w:t>
      </w:r>
    </w:p>
    <w:p w14:paraId="525F0091" w14:textId="699E441F" w:rsidR="002D26BA" w:rsidRDefault="003149FD">
      <w:pPr>
        <w:spacing w:line="360" w:lineRule="auto"/>
        <w:ind w:firstLineChars="200" w:firstLine="480"/>
        <w:rPr>
          <w:rFonts w:ascii="宋体" w:eastAsia="宋体" w:hAnsi="宋体"/>
          <w:lang w:eastAsia="zh-CN"/>
        </w:rPr>
      </w:pPr>
      <w:r>
        <w:rPr>
          <w:rFonts w:ascii="宋体" w:eastAsia="宋体" w:hAnsi="宋体" w:hint="eastAsia"/>
          <w:lang w:eastAsia="zh-CN"/>
        </w:rPr>
        <w:t>3、</w:t>
      </w:r>
      <w:r w:rsidR="0089031C">
        <w:rPr>
          <w:rFonts w:ascii="宋体" w:eastAsia="宋体" w:hAnsi="宋体" w:hint="eastAsia"/>
          <w:lang w:eastAsia="zh-CN"/>
        </w:rPr>
        <w:t>系统可对病案首页和医院其它绩效数据进行数据质控和分析，为医院的病案数据的质量检查提供修改建议。</w:t>
      </w:r>
    </w:p>
    <w:p w14:paraId="21A5A201" w14:textId="575E5CF7" w:rsidR="002D26BA" w:rsidRDefault="003149FD">
      <w:pPr>
        <w:spacing w:line="360" w:lineRule="auto"/>
        <w:ind w:firstLineChars="200" w:firstLine="480"/>
        <w:rPr>
          <w:rFonts w:ascii="宋体" w:eastAsia="宋体" w:hAnsi="宋体"/>
          <w:lang w:eastAsia="zh-CN"/>
        </w:rPr>
      </w:pPr>
      <w:r>
        <w:rPr>
          <w:rFonts w:ascii="宋体" w:eastAsia="宋体" w:hAnsi="宋体" w:hint="eastAsia"/>
          <w:lang w:eastAsia="zh-CN"/>
        </w:rPr>
        <w:t>4、</w:t>
      </w:r>
      <w:r w:rsidR="0089031C">
        <w:rPr>
          <w:rFonts w:ascii="宋体" w:eastAsia="宋体" w:hAnsi="宋体" w:hint="eastAsia"/>
          <w:lang w:eastAsia="zh-CN"/>
        </w:rPr>
        <w:t>自动生成各项工作记录、医院工作报告以及各种工作量统计。对病案数据和其它需要上报的数据质量进行把关校验，自动生成需要上报的数据报表，可导出并转换成可以直接上报的文件格式。</w:t>
      </w:r>
    </w:p>
    <w:p w14:paraId="79A5CC1A" w14:textId="7DC512B1" w:rsidR="00897F7F" w:rsidRDefault="003149FD" w:rsidP="006B616C">
      <w:pPr>
        <w:spacing w:line="360" w:lineRule="auto"/>
        <w:ind w:firstLineChars="200" w:firstLine="480"/>
        <w:rPr>
          <w:rFonts w:ascii="宋体" w:eastAsia="宋体" w:hAnsi="宋体"/>
          <w:lang w:eastAsia="zh-CN"/>
        </w:rPr>
      </w:pPr>
      <w:r>
        <w:rPr>
          <w:rFonts w:ascii="宋体" w:eastAsia="宋体" w:hAnsi="宋体" w:hint="eastAsia"/>
          <w:lang w:eastAsia="zh-CN"/>
        </w:rPr>
        <w:t>5、</w:t>
      </w:r>
      <w:r w:rsidR="0089031C">
        <w:rPr>
          <w:rFonts w:ascii="宋体" w:eastAsia="宋体" w:hAnsi="宋体" w:hint="eastAsia"/>
          <w:lang w:eastAsia="zh-CN"/>
        </w:rPr>
        <w:t>建立医院绩效数据仓库，可对医院绩效的数据目录、指标、标准、作业、接入进行集中管理。</w:t>
      </w:r>
    </w:p>
    <w:p w14:paraId="0BFC1A61" w14:textId="6D349A8C" w:rsidR="006B616C" w:rsidRDefault="006B616C" w:rsidP="006B616C">
      <w:pPr>
        <w:rPr>
          <w:lang w:eastAsia="zh-CN"/>
        </w:rPr>
      </w:pPr>
    </w:p>
    <w:p w14:paraId="1619CF78" w14:textId="77777777" w:rsidR="006B616C" w:rsidRPr="006B616C" w:rsidRDefault="006B616C" w:rsidP="006B616C">
      <w:pPr>
        <w:pStyle w:val="a0"/>
        <w:rPr>
          <w:lang w:eastAsia="zh-CN"/>
        </w:rPr>
      </w:pPr>
    </w:p>
    <w:p w14:paraId="6B7A10D5" w14:textId="3F429DA0" w:rsidR="002D26BA" w:rsidRDefault="003149FD">
      <w:pPr>
        <w:spacing w:line="360" w:lineRule="auto"/>
        <w:rPr>
          <w:rFonts w:ascii="宋体" w:eastAsia="宋体" w:hAnsi="宋体"/>
          <w:b/>
          <w:bCs/>
          <w:lang w:eastAsia="zh-CN"/>
        </w:rPr>
      </w:pPr>
      <w:r>
        <w:rPr>
          <w:rFonts w:ascii="宋体" w:eastAsia="宋体" w:hAnsi="宋体" w:hint="eastAsia"/>
          <w:b/>
          <w:bCs/>
          <w:lang w:eastAsia="zh-CN"/>
        </w:rPr>
        <w:lastRenderedPageBreak/>
        <w:t>（三）</w:t>
      </w:r>
      <w:r w:rsidR="0089031C">
        <w:rPr>
          <w:rFonts w:ascii="宋体" w:eastAsia="宋体" w:hAnsi="宋体" w:hint="eastAsia"/>
          <w:b/>
          <w:bCs/>
          <w:lang w:eastAsia="zh-CN"/>
        </w:rPr>
        <w:t>功能需求</w:t>
      </w:r>
    </w:p>
    <w:p w14:paraId="44E4A6AD" w14:textId="490A2499" w:rsidR="002D26BA" w:rsidRDefault="003149FD">
      <w:pPr>
        <w:spacing w:line="360" w:lineRule="auto"/>
        <w:rPr>
          <w:rFonts w:ascii="宋体" w:eastAsia="宋体" w:hAnsi="宋体"/>
          <w:b/>
          <w:bCs/>
          <w:lang w:eastAsia="zh-CN"/>
        </w:rPr>
      </w:pPr>
      <w:r>
        <w:rPr>
          <w:rFonts w:ascii="宋体" w:eastAsia="宋体" w:hAnsi="宋体"/>
          <w:b/>
          <w:bCs/>
          <w:lang w:eastAsia="zh-CN"/>
        </w:rPr>
        <w:t>1</w:t>
      </w:r>
      <w:r>
        <w:rPr>
          <w:rFonts w:ascii="宋体" w:eastAsia="宋体" w:hAnsi="宋体" w:hint="eastAsia"/>
          <w:b/>
          <w:bCs/>
          <w:lang w:eastAsia="zh-CN"/>
        </w:rPr>
        <w:t>、</w:t>
      </w:r>
      <w:r w:rsidR="0089031C">
        <w:rPr>
          <w:rFonts w:ascii="宋体" w:eastAsia="宋体" w:hAnsi="宋体" w:hint="eastAsia"/>
          <w:b/>
          <w:bCs/>
          <w:lang w:eastAsia="zh-CN"/>
        </w:rPr>
        <w:t>日常工作提醒</w:t>
      </w:r>
    </w:p>
    <w:p w14:paraId="12DB18E3" w14:textId="7097D47F" w:rsidR="002D26BA" w:rsidRPr="00897F7F" w:rsidRDefault="0089031C" w:rsidP="00897F7F">
      <w:pPr>
        <w:pStyle w:val="afe"/>
        <w:numPr>
          <w:ilvl w:val="0"/>
          <w:numId w:val="5"/>
        </w:numPr>
        <w:spacing w:line="360" w:lineRule="auto"/>
        <w:rPr>
          <w:rFonts w:ascii="宋体" w:eastAsia="宋体" w:hAnsi="宋体"/>
          <w:b/>
          <w:bCs/>
          <w:lang w:eastAsia="zh-CN"/>
        </w:rPr>
      </w:pPr>
      <w:r w:rsidRPr="00897F7F">
        <w:rPr>
          <w:rFonts w:ascii="宋体" w:eastAsia="宋体" w:hAnsi="宋体" w:hint="eastAsia"/>
          <w:b/>
          <w:bCs/>
          <w:lang w:eastAsia="zh-CN"/>
        </w:rPr>
        <w:t>支持显示待办事项的功能。</w:t>
      </w:r>
    </w:p>
    <w:p w14:paraId="7A566E5D"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根据不同的角色和用户，使用者每次登录系统后显示其需要完成的待办工作事项列表、系统通知。</w:t>
      </w:r>
    </w:p>
    <w:p w14:paraId="60D4E4F0" w14:textId="50EB842E"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支持处理工作报告和下载的功能。</w:t>
      </w:r>
    </w:p>
    <w:p w14:paraId="625FAE77"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用户登陆后即可对所需要的工作报告进行查看，支持对所查看的报告进行下载，工作报告类型包括但不限于病案首页质量评分分析报告、绩效指标监测报告、病案首页数据质</w:t>
      </w:r>
      <w:proofErr w:type="gramStart"/>
      <w:r>
        <w:rPr>
          <w:rFonts w:ascii="宋体" w:eastAsia="宋体" w:hAnsi="宋体" w:hint="eastAsia"/>
          <w:lang w:eastAsia="zh-CN"/>
        </w:rPr>
        <w:t>控报告</w:t>
      </w:r>
      <w:proofErr w:type="gramEnd"/>
      <w:r>
        <w:rPr>
          <w:rFonts w:ascii="宋体" w:eastAsia="宋体" w:hAnsi="宋体" w:hint="eastAsia"/>
          <w:lang w:eastAsia="zh-CN"/>
        </w:rPr>
        <w:t>等。</w:t>
      </w:r>
    </w:p>
    <w:p w14:paraId="0BB4FEEC" w14:textId="4314B196"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支持预警指标的功能。</w:t>
      </w:r>
    </w:p>
    <w:p w14:paraId="39A46898"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用户登录后，系统会根据使用者的角色和身份进行判断，显示其需要预警的指标。</w:t>
      </w:r>
    </w:p>
    <w:p w14:paraId="734D6648" w14:textId="453792D2"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支持用户关注指标的功能</w:t>
      </w:r>
    </w:p>
    <w:p w14:paraId="7B59DAE7"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用户登录后，系统会根据使用者的身份尤其是临床医技科室进行判断，显示所有相关指标，并可以选择显示重点关注的指标。</w:t>
      </w:r>
    </w:p>
    <w:p w14:paraId="412FCEC6" w14:textId="017744EC" w:rsidR="002D26BA" w:rsidRDefault="0089031C">
      <w:pPr>
        <w:spacing w:line="360" w:lineRule="auto"/>
        <w:rPr>
          <w:rFonts w:ascii="宋体" w:eastAsia="宋体" w:hAnsi="宋体"/>
          <w:b/>
          <w:bCs/>
          <w:lang w:eastAsia="zh-CN"/>
        </w:rPr>
      </w:pPr>
      <w:r>
        <w:rPr>
          <w:rFonts w:ascii="宋体" w:eastAsia="宋体" w:hAnsi="宋体" w:cs="宋体"/>
          <w:color w:val="000000" w:themeColor="text1"/>
          <w:lang w:eastAsia="zh-CN"/>
        </w:rPr>
        <w:t>★</w:t>
      </w:r>
      <w:r w:rsidR="00897F7F">
        <w:rPr>
          <w:rFonts w:ascii="宋体" w:eastAsia="宋体" w:hAnsi="宋体"/>
          <w:b/>
          <w:bCs/>
          <w:lang w:eastAsia="zh-CN"/>
        </w:rPr>
        <w:t>2</w:t>
      </w:r>
      <w:r w:rsidR="00897F7F">
        <w:rPr>
          <w:rFonts w:ascii="宋体" w:eastAsia="宋体" w:hAnsi="宋体" w:hint="eastAsia"/>
          <w:b/>
          <w:bCs/>
          <w:lang w:eastAsia="zh-CN"/>
        </w:rPr>
        <w:t>、</w:t>
      </w:r>
      <w:r>
        <w:rPr>
          <w:rFonts w:ascii="宋体" w:eastAsia="宋体" w:hAnsi="宋体" w:hint="eastAsia"/>
          <w:b/>
          <w:bCs/>
          <w:lang w:eastAsia="zh-CN"/>
        </w:rPr>
        <w:t>绩效工作管理</w:t>
      </w:r>
    </w:p>
    <w:p w14:paraId="621C4956" w14:textId="2F79656A"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支持工作组织管理的功能</w:t>
      </w:r>
    </w:p>
    <w:p w14:paraId="7236460D"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系统支持配置各个指标的管理科室和填报科室，管理指标分类以及导入往年的考核结果。</w:t>
      </w:r>
    </w:p>
    <w:p w14:paraId="272A4A73" w14:textId="5F345DD6"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支持模拟评级的功能</w:t>
      </w:r>
    </w:p>
    <w:p w14:paraId="1C76DCA5"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系统可以针对可采集计算的国家绩效考核指标进行模拟评级和评估，给出每个指标</w:t>
      </w:r>
      <w:proofErr w:type="gramStart"/>
      <w:r>
        <w:rPr>
          <w:rFonts w:ascii="宋体" w:eastAsia="宋体" w:hAnsi="宋体" w:hint="eastAsia"/>
          <w:lang w:eastAsia="zh-CN"/>
        </w:rPr>
        <w:t>值位于</w:t>
      </w:r>
      <w:proofErr w:type="gramEnd"/>
      <w:r>
        <w:rPr>
          <w:rFonts w:ascii="宋体" w:eastAsia="宋体" w:hAnsi="宋体" w:hint="eastAsia"/>
          <w:lang w:eastAsia="zh-CN"/>
        </w:rPr>
        <w:t>段位1-4中的哪个段位。</w:t>
      </w:r>
    </w:p>
    <w:p w14:paraId="16FB68A1" w14:textId="08ECEB4A"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支持模拟评分的功能</w:t>
      </w:r>
    </w:p>
    <w:p w14:paraId="45E9B54A"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系统支持按照国家三级公立医院绩效标准和要求，对医院绩效考核指标进行模拟评分，并对医院的绩效考核分组、监测指标等级、模拟考核排名、每一项指标的完成程度进行展示。</w:t>
      </w:r>
    </w:p>
    <w:p w14:paraId="31DCB8B1" w14:textId="03486E9C"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支持绩效指标监测的功能</w:t>
      </w:r>
    </w:p>
    <w:p w14:paraId="48B5B3F1" w14:textId="7738E391" w:rsidR="006B616C" w:rsidRPr="006B616C" w:rsidRDefault="0089031C" w:rsidP="006B616C">
      <w:pPr>
        <w:spacing w:line="360" w:lineRule="auto"/>
        <w:ind w:firstLineChars="200" w:firstLine="480"/>
        <w:rPr>
          <w:rFonts w:ascii="宋体" w:eastAsia="宋体" w:hAnsi="宋体"/>
          <w:lang w:eastAsia="zh-CN"/>
        </w:rPr>
      </w:pPr>
      <w:r>
        <w:rPr>
          <w:rFonts w:ascii="宋体" w:eastAsia="宋体" w:hAnsi="宋体" w:hint="eastAsia"/>
          <w:lang w:eastAsia="zh-CN"/>
        </w:rPr>
        <w:t>系统支持提供目标绩效指标可视化图形看板，包括绩效指标名、目标值、当前值、变化趋势，与目标的差距和预计可能产生的差距等。</w:t>
      </w:r>
    </w:p>
    <w:p w14:paraId="30ED23F6" w14:textId="1E349791"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lastRenderedPageBreak/>
        <w:t>支持绩效指标分析的功能</w:t>
      </w:r>
    </w:p>
    <w:p w14:paraId="14895F39"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系统支持对国家公立医院绩效考核的指标按照年、季度、月维度进行分析，可设置</w:t>
      </w:r>
      <w:proofErr w:type="gramStart"/>
      <w:r>
        <w:rPr>
          <w:rFonts w:ascii="宋体" w:eastAsia="宋体" w:hAnsi="宋体" w:hint="eastAsia"/>
          <w:lang w:eastAsia="zh-CN"/>
        </w:rPr>
        <w:t>详细关注</w:t>
      </w:r>
      <w:proofErr w:type="gramEnd"/>
      <w:r>
        <w:rPr>
          <w:rFonts w:ascii="宋体" w:eastAsia="宋体" w:hAnsi="宋体" w:hint="eastAsia"/>
          <w:lang w:eastAsia="zh-CN"/>
        </w:rPr>
        <w:t>的指标，进行重点关注分析。支持分析</w:t>
      </w:r>
      <w:proofErr w:type="gramStart"/>
      <w:r>
        <w:rPr>
          <w:rFonts w:ascii="宋体" w:eastAsia="宋体" w:hAnsi="宋体" w:hint="eastAsia"/>
          <w:lang w:eastAsia="zh-CN"/>
        </w:rPr>
        <w:t>指标环</w:t>
      </w:r>
      <w:proofErr w:type="gramEnd"/>
      <w:r>
        <w:rPr>
          <w:rFonts w:ascii="宋体" w:eastAsia="宋体" w:hAnsi="宋体" w:hint="eastAsia"/>
          <w:lang w:eastAsia="zh-CN"/>
        </w:rPr>
        <w:t>比、同比等维度的对比分析，各个年度的趋势分析。</w:t>
      </w:r>
    </w:p>
    <w:p w14:paraId="7516D2CA" w14:textId="3434999D"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DRG基础分析</w:t>
      </w:r>
    </w:p>
    <w:p w14:paraId="07A17B5C" w14:textId="77777777" w:rsidR="002D26BA" w:rsidRDefault="0089031C" w:rsidP="00897F7F">
      <w:pPr>
        <w:spacing w:line="360" w:lineRule="auto"/>
        <w:ind w:firstLineChars="200" w:firstLine="480"/>
        <w:rPr>
          <w:rFonts w:ascii="宋体" w:eastAsia="宋体" w:hAnsi="宋体"/>
          <w:lang w:eastAsia="zh-CN"/>
        </w:rPr>
      </w:pPr>
      <w:r>
        <w:rPr>
          <w:rFonts w:ascii="宋体" w:eastAsia="宋体" w:hAnsi="宋体" w:hint="eastAsia"/>
          <w:lang w:eastAsia="zh-CN"/>
        </w:rPr>
        <w:t>系统支持对医院的DRG情况按照年、季度、月份维度进行基本情况的分析。</w:t>
      </w:r>
    </w:p>
    <w:p w14:paraId="59062228" w14:textId="0B1E3A5D"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支持绩效数据准备的功能</w:t>
      </w:r>
    </w:p>
    <w:p w14:paraId="5B59390A" w14:textId="77777777" w:rsidR="002D26BA" w:rsidRDefault="0089031C" w:rsidP="00897F7F">
      <w:pPr>
        <w:spacing w:line="360" w:lineRule="auto"/>
        <w:ind w:firstLineChars="200" w:firstLine="480"/>
        <w:rPr>
          <w:rFonts w:ascii="宋体" w:eastAsia="宋体" w:hAnsi="宋体"/>
          <w:lang w:eastAsia="zh-CN"/>
        </w:rPr>
      </w:pPr>
      <w:r>
        <w:rPr>
          <w:rFonts w:ascii="宋体" w:eastAsia="宋体" w:hAnsi="宋体" w:hint="eastAsia"/>
          <w:lang w:eastAsia="zh-CN"/>
        </w:rPr>
        <w:t>系统支持在进行绩效考核评分之前的数据准备工作。对绩效数据进行收集，对需要手动填报的数据进行填报和审核。并支持相关佐证材料的查看功能。</w:t>
      </w:r>
    </w:p>
    <w:p w14:paraId="08EE0CAD" w14:textId="297ADBF8"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支持对接国家和省平台报送数据的功能</w:t>
      </w:r>
    </w:p>
    <w:p w14:paraId="2F690CBC"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绩效管理部门针对国家绩效考核指标通过指标自动采集计算、手动填报等方式按照国家要求完成填报工作。填报过程中可以针对各项指标进行质控检查，检查上报指标错误。最后可导出国家平台标准规定的数据格式以支持将数据导入国家平台。</w:t>
      </w:r>
    </w:p>
    <w:p w14:paraId="6C1A5180" w14:textId="2B6EA89F"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支持绩效指标按月度统计的报表</w:t>
      </w:r>
    </w:p>
    <w:p w14:paraId="48B58719"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系统支持按照月度进行绩效指标进行统计并可以通过报表数据展示，并提供按月维度的报表导出功能。</w:t>
      </w:r>
    </w:p>
    <w:p w14:paraId="770C9DA0" w14:textId="1D9F3E5F" w:rsidR="002D26BA" w:rsidRDefault="0089031C">
      <w:pPr>
        <w:spacing w:line="360" w:lineRule="auto"/>
        <w:rPr>
          <w:rFonts w:ascii="宋体" w:eastAsia="宋体" w:hAnsi="宋体"/>
          <w:b/>
          <w:bCs/>
          <w:lang w:eastAsia="zh-CN"/>
        </w:rPr>
      </w:pPr>
      <w:r>
        <w:rPr>
          <w:rFonts w:ascii="宋体" w:eastAsia="宋体" w:hAnsi="宋体" w:cs="宋体"/>
          <w:color w:val="000000" w:themeColor="text1"/>
          <w:lang w:eastAsia="zh-CN"/>
        </w:rPr>
        <w:t>▲</w:t>
      </w:r>
      <w:r w:rsidR="00897F7F">
        <w:rPr>
          <w:rFonts w:ascii="宋体" w:eastAsia="宋体" w:hAnsi="宋体"/>
          <w:b/>
          <w:bCs/>
          <w:lang w:eastAsia="zh-CN"/>
        </w:rPr>
        <w:t>3</w:t>
      </w:r>
      <w:r w:rsidR="00897F7F">
        <w:rPr>
          <w:rFonts w:ascii="宋体" w:eastAsia="宋体" w:hAnsi="宋体" w:hint="eastAsia"/>
          <w:b/>
          <w:bCs/>
          <w:lang w:eastAsia="zh-CN"/>
        </w:rPr>
        <w:t>、</w:t>
      </w:r>
      <w:r>
        <w:rPr>
          <w:rFonts w:ascii="宋体" w:eastAsia="宋体" w:hAnsi="宋体" w:hint="eastAsia"/>
          <w:b/>
          <w:bCs/>
          <w:lang w:eastAsia="zh-CN"/>
        </w:rPr>
        <w:t>数据质控</w:t>
      </w:r>
    </w:p>
    <w:p w14:paraId="3A07F145" w14:textId="5C19A50E"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支持病案首页批量质控的功能</w:t>
      </w:r>
    </w:p>
    <w:p w14:paraId="5DBFBE81"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系统支持按照病案首页质控规则，</w:t>
      </w:r>
      <w:proofErr w:type="gramStart"/>
      <w:r>
        <w:rPr>
          <w:rFonts w:ascii="宋体" w:eastAsia="宋体" w:hAnsi="宋体" w:hint="eastAsia"/>
          <w:lang w:eastAsia="zh-CN"/>
        </w:rPr>
        <w:t>批量对</w:t>
      </w:r>
      <w:proofErr w:type="gramEnd"/>
      <w:r>
        <w:rPr>
          <w:rFonts w:ascii="宋体" w:eastAsia="宋体" w:hAnsi="宋体" w:hint="eastAsia"/>
          <w:lang w:eastAsia="zh-CN"/>
        </w:rPr>
        <w:t>病案首页数据进行质控，保存第一次和最新的一次质控结果。</w:t>
      </w:r>
    </w:p>
    <w:p w14:paraId="1FFC3DEC" w14:textId="53C729E8"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支持病案首页数据修订的功能</w:t>
      </w:r>
    </w:p>
    <w:p w14:paraId="2AE03F28"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系统支持根据病案首页数据质</w:t>
      </w:r>
      <w:proofErr w:type="gramStart"/>
      <w:r>
        <w:rPr>
          <w:rFonts w:ascii="宋体" w:eastAsia="宋体" w:hAnsi="宋体" w:hint="eastAsia"/>
          <w:lang w:eastAsia="zh-CN"/>
        </w:rPr>
        <w:t>控结果</w:t>
      </w:r>
      <w:proofErr w:type="gramEnd"/>
      <w:r>
        <w:rPr>
          <w:rFonts w:ascii="宋体" w:eastAsia="宋体" w:hAnsi="宋体" w:hint="eastAsia"/>
          <w:lang w:eastAsia="zh-CN"/>
        </w:rPr>
        <w:t>进行病案数据修改，以支持各类上报，医院业务系统支持下，修改数据可以进行同步并回流。</w:t>
      </w:r>
    </w:p>
    <w:p w14:paraId="77E3B2C0" w14:textId="1A9F81B3"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支持病案首页质控查询的功能</w:t>
      </w:r>
    </w:p>
    <w:p w14:paraId="6DE0009E" w14:textId="73C66885" w:rsidR="00897F7F" w:rsidRDefault="0089031C" w:rsidP="00897F7F">
      <w:pPr>
        <w:spacing w:line="360" w:lineRule="auto"/>
        <w:ind w:firstLineChars="200" w:firstLine="480"/>
        <w:rPr>
          <w:rFonts w:ascii="宋体" w:eastAsia="宋体" w:hAnsi="宋体"/>
          <w:lang w:eastAsia="zh-CN"/>
        </w:rPr>
      </w:pPr>
      <w:r>
        <w:rPr>
          <w:rFonts w:ascii="宋体" w:eastAsia="宋体" w:hAnsi="宋体" w:hint="eastAsia"/>
          <w:lang w:eastAsia="zh-CN"/>
        </w:rPr>
        <w:t>系统支持根据医院病案最新质</w:t>
      </w:r>
      <w:proofErr w:type="gramStart"/>
      <w:r>
        <w:rPr>
          <w:rFonts w:ascii="宋体" w:eastAsia="宋体" w:hAnsi="宋体" w:hint="eastAsia"/>
          <w:lang w:eastAsia="zh-CN"/>
        </w:rPr>
        <w:t>控结果</w:t>
      </w:r>
      <w:proofErr w:type="gramEnd"/>
      <w:r>
        <w:rPr>
          <w:rFonts w:ascii="宋体" w:eastAsia="宋体" w:hAnsi="宋体" w:hint="eastAsia"/>
          <w:lang w:eastAsia="zh-CN"/>
        </w:rPr>
        <w:t>得出页面统计数据，包括病案数量、缺陷数、平均分、缺陷描述等。</w:t>
      </w:r>
    </w:p>
    <w:p w14:paraId="1DA4AD9B" w14:textId="51A4CD61" w:rsidR="006B616C" w:rsidRDefault="006B616C" w:rsidP="006B616C">
      <w:pPr>
        <w:pStyle w:val="a0"/>
        <w:rPr>
          <w:lang w:eastAsia="zh-CN"/>
        </w:rPr>
      </w:pPr>
    </w:p>
    <w:p w14:paraId="3A67D350" w14:textId="77777777" w:rsidR="006B616C" w:rsidRPr="006B616C" w:rsidRDefault="006B616C" w:rsidP="006B616C">
      <w:pPr>
        <w:rPr>
          <w:lang w:eastAsia="zh-CN"/>
        </w:rPr>
      </w:pPr>
    </w:p>
    <w:p w14:paraId="36373C1D" w14:textId="3B68E771"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lastRenderedPageBreak/>
        <w:t>支持对病案首页进行质量分析的功能</w:t>
      </w:r>
    </w:p>
    <w:p w14:paraId="0009F516"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系统支持按年或月统计病案首页质量评分结果分析、责任部门分析、质量结果分析、质量指标分析。其中评分结果分析包含数据量、质量平均分、缺陷项数、平均缺陷项；责任部分分析包含病案首页各负责</w:t>
      </w:r>
      <w:proofErr w:type="gramStart"/>
      <w:r>
        <w:rPr>
          <w:rFonts w:ascii="宋体" w:eastAsia="宋体" w:hAnsi="宋体" w:hint="eastAsia"/>
          <w:lang w:eastAsia="zh-CN"/>
        </w:rPr>
        <w:t>项责任</w:t>
      </w:r>
      <w:proofErr w:type="gramEnd"/>
      <w:r>
        <w:rPr>
          <w:rFonts w:ascii="宋体" w:eastAsia="宋体" w:hAnsi="宋体" w:hint="eastAsia"/>
          <w:lang w:eastAsia="zh-CN"/>
        </w:rPr>
        <w:t>部分缺陷发生情况分析。</w:t>
      </w:r>
    </w:p>
    <w:p w14:paraId="190C0A96" w14:textId="280B9773"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支持对病案首页进行缺陷分析的功能</w:t>
      </w:r>
    </w:p>
    <w:p w14:paraId="7DFEDBCE"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系统支持按年或月对病案首页缺陷情况进行统计查询，包括缺陷病案的病案号、数据项和缺陷字段等，可将统计结果导出形成统计报告。</w:t>
      </w:r>
    </w:p>
    <w:p w14:paraId="354367FD" w14:textId="55E2299D"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支持展示病案首页质控规则的功能</w:t>
      </w:r>
    </w:p>
    <w:p w14:paraId="75F929CD"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系统支持提供病案首页质控规则展示，展示规则来源等信息。</w:t>
      </w:r>
    </w:p>
    <w:p w14:paraId="72C595F4" w14:textId="0D7A30BE" w:rsidR="002D26BA" w:rsidRDefault="00897F7F">
      <w:pPr>
        <w:spacing w:line="360" w:lineRule="auto"/>
        <w:rPr>
          <w:rFonts w:ascii="宋体" w:eastAsia="宋体" w:hAnsi="宋体"/>
          <w:b/>
          <w:bCs/>
          <w:lang w:eastAsia="zh-CN"/>
        </w:rPr>
      </w:pPr>
      <w:r>
        <w:rPr>
          <w:rFonts w:ascii="宋体" w:eastAsia="宋体" w:hAnsi="宋体"/>
          <w:b/>
          <w:bCs/>
          <w:lang w:eastAsia="zh-CN"/>
        </w:rPr>
        <w:t>4</w:t>
      </w:r>
      <w:r>
        <w:rPr>
          <w:rFonts w:ascii="宋体" w:eastAsia="宋体" w:hAnsi="宋体" w:hint="eastAsia"/>
          <w:b/>
          <w:bCs/>
          <w:lang w:eastAsia="zh-CN"/>
        </w:rPr>
        <w:t>、</w:t>
      </w:r>
      <w:r w:rsidR="0089031C">
        <w:rPr>
          <w:rFonts w:ascii="宋体" w:eastAsia="宋体" w:hAnsi="宋体" w:hint="eastAsia"/>
          <w:b/>
          <w:bCs/>
          <w:lang w:eastAsia="zh-CN"/>
        </w:rPr>
        <w:t>上报管理</w:t>
      </w:r>
    </w:p>
    <w:p w14:paraId="2116B4D8" w14:textId="5DF9B959"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支持电子病历病案首页数据上报的功能</w:t>
      </w:r>
    </w:p>
    <w:p w14:paraId="7F24780A"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系统支持二种病案首页上报平台（绩效考核、卫统四）的校验规则要求进行数据校验、按报送格式的要求生成报送数据文件。</w:t>
      </w:r>
    </w:p>
    <w:p w14:paraId="351E12F7" w14:textId="1A24DAF9"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支持查询上报历史记录的功能</w:t>
      </w:r>
    </w:p>
    <w:p w14:paraId="5DCA66F8"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系统支持对二种报送平台报送数据的历史查询及报送数据文件下载功能。</w:t>
      </w:r>
    </w:p>
    <w:p w14:paraId="38DD1EBF" w14:textId="12F14020"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支持上报配置管理的功能</w:t>
      </w:r>
    </w:p>
    <w:p w14:paraId="15F15962"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系统支持配置对二种报送平台（绩效考核、卫统四）上报周期、最后时限、报送数据周期、是否提醒报送以及自动生成上报文件的功能。</w:t>
      </w:r>
    </w:p>
    <w:p w14:paraId="66FECFD4" w14:textId="0186601B" w:rsidR="002D26BA" w:rsidRDefault="00897F7F">
      <w:pPr>
        <w:spacing w:line="360" w:lineRule="auto"/>
        <w:rPr>
          <w:rFonts w:ascii="宋体" w:eastAsia="宋体" w:hAnsi="宋体"/>
          <w:b/>
          <w:bCs/>
          <w:lang w:eastAsia="zh-CN"/>
        </w:rPr>
      </w:pPr>
      <w:r>
        <w:rPr>
          <w:rFonts w:ascii="宋体" w:eastAsia="宋体" w:hAnsi="宋体"/>
          <w:b/>
          <w:bCs/>
          <w:lang w:eastAsia="zh-CN"/>
        </w:rPr>
        <w:t>5</w:t>
      </w:r>
      <w:r>
        <w:rPr>
          <w:rFonts w:ascii="宋体" w:eastAsia="宋体" w:hAnsi="宋体" w:hint="eastAsia"/>
          <w:b/>
          <w:bCs/>
          <w:lang w:eastAsia="zh-CN"/>
        </w:rPr>
        <w:t>、</w:t>
      </w:r>
      <w:r w:rsidR="0089031C">
        <w:rPr>
          <w:rFonts w:ascii="宋体" w:eastAsia="宋体" w:hAnsi="宋体" w:hint="eastAsia"/>
          <w:b/>
          <w:bCs/>
          <w:lang w:eastAsia="zh-CN"/>
        </w:rPr>
        <w:t>工作报告</w:t>
      </w:r>
    </w:p>
    <w:p w14:paraId="5877DFF1" w14:textId="46A6EC54"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支持工作记录的功能</w:t>
      </w:r>
    </w:p>
    <w:p w14:paraId="09D6F7EC"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系统支持根据绩效工作类型和业务时间查询绩效考核工作的相关记录，并对业务操作详情进行展示。</w:t>
      </w:r>
    </w:p>
    <w:p w14:paraId="16F1C445" w14:textId="0CC53FC4"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支持自动生成工作报告的功能</w:t>
      </w:r>
    </w:p>
    <w:p w14:paraId="540352FF"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系统支持根据报告年度和类型自动生成相应的工作报告，并提供导出和下载功能。工作报告类型包括：病案首页质量评分分析报告、绩效指标监测报告、病案首页数据质控报告。</w:t>
      </w:r>
    </w:p>
    <w:p w14:paraId="1E93E8DD" w14:textId="298EC66B"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支持绩效工作统计的功能</w:t>
      </w:r>
    </w:p>
    <w:p w14:paraId="2B59332A" w14:textId="77777777" w:rsidR="002D26BA" w:rsidRDefault="0089031C">
      <w:pPr>
        <w:spacing w:line="360" w:lineRule="auto"/>
        <w:ind w:firstLineChars="200" w:firstLine="480"/>
        <w:rPr>
          <w:rFonts w:ascii="宋体" w:eastAsia="宋体" w:hAnsi="宋体"/>
          <w:b/>
          <w:bCs/>
          <w:lang w:eastAsia="zh-CN"/>
        </w:rPr>
      </w:pPr>
      <w:r>
        <w:rPr>
          <w:rFonts w:ascii="宋体" w:eastAsia="宋体" w:hAnsi="宋体" w:hint="eastAsia"/>
          <w:lang w:eastAsia="zh-CN"/>
        </w:rPr>
        <w:t>系统支持按照年度、工作类型提供相关人员工作量查询功能，并提供导出和下载功能。</w:t>
      </w:r>
    </w:p>
    <w:p w14:paraId="1097547D" w14:textId="77777777" w:rsidR="00897F7F" w:rsidRDefault="00897F7F">
      <w:pPr>
        <w:spacing w:line="360" w:lineRule="auto"/>
        <w:rPr>
          <w:rFonts w:ascii="宋体" w:eastAsia="宋体" w:hAnsi="宋体"/>
          <w:b/>
          <w:bCs/>
          <w:lang w:eastAsia="zh-CN"/>
        </w:rPr>
      </w:pPr>
    </w:p>
    <w:p w14:paraId="180C93AC" w14:textId="6893FE80" w:rsidR="002D26BA" w:rsidRDefault="00897F7F">
      <w:pPr>
        <w:spacing w:line="360" w:lineRule="auto"/>
        <w:rPr>
          <w:rFonts w:ascii="宋体" w:eastAsia="宋体" w:hAnsi="宋体"/>
          <w:b/>
          <w:bCs/>
          <w:lang w:eastAsia="zh-CN"/>
        </w:rPr>
      </w:pPr>
      <w:r>
        <w:rPr>
          <w:rFonts w:ascii="宋体" w:eastAsia="宋体" w:hAnsi="宋体"/>
          <w:b/>
          <w:bCs/>
          <w:lang w:eastAsia="zh-CN"/>
        </w:rPr>
        <w:t>6</w:t>
      </w:r>
      <w:r>
        <w:rPr>
          <w:rFonts w:ascii="宋体" w:eastAsia="宋体" w:hAnsi="宋体" w:hint="eastAsia"/>
          <w:b/>
          <w:bCs/>
          <w:lang w:eastAsia="zh-CN"/>
        </w:rPr>
        <w:t>、</w:t>
      </w:r>
      <w:r w:rsidR="0089031C">
        <w:rPr>
          <w:rFonts w:ascii="宋体" w:eastAsia="宋体" w:hAnsi="宋体" w:hint="eastAsia"/>
          <w:b/>
          <w:bCs/>
          <w:lang w:eastAsia="zh-CN"/>
        </w:rPr>
        <w:t>数据仓库</w:t>
      </w:r>
    </w:p>
    <w:p w14:paraId="3589F6EA" w14:textId="34F7C050"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支持数据目录管理的功能</w:t>
      </w:r>
    </w:p>
    <w:p w14:paraId="08D24926"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提供对注册数据目录包含病案首页数据、HIS门诊数据、HIS住院数据、合理用药数据、影像报告数据的数据抽取自动执行的结果的统计，获取各数据目录采集的总记录数、最新入库时间等，同时支持立即执行数据采集的功能。</w:t>
      </w:r>
    </w:p>
    <w:p w14:paraId="064CFDFE" w14:textId="1F999D46"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支持对绩效标准字典管理的功能</w:t>
      </w:r>
    </w:p>
    <w:p w14:paraId="52B89BD1"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对绩效考核的科室与人员、基础字典、ICD字典、医疗项目字典、抗菌药物DDD目录等基础信息进行查看和编辑功能。</w:t>
      </w:r>
    </w:p>
    <w:p w14:paraId="0F3E70A7" w14:textId="62E83614"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支持对绩效指标管理的功能</w:t>
      </w:r>
    </w:p>
    <w:p w14:paraId="69747455"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系统支持提供国家级和省级公立医院绩效考核指标管理，提供对绩效考核指标的定义进行维护，以及医院自定义指标及其分类进行设置，指标计算结果反馈等功能。</w:t>
      </w:r>
    </w:p>
    <w:p w14:paraId="339FCD87" w14:textId="7F9D6B75"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支持自动采集数据作业的功能</w:t>
      </w:r>
    </w:p>
    <w:p w14:paraId="149C760F"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系统支持对医院病案首页、HIS、影像报告等数据采集自动增量功能，以及各种指标计算、统计汇总转换自动运行。</w:t>
      </w:r>
    </w:p>
    <w:p w14:paraId="5169D1E6" w14:textId="0D041361"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支持数据接入的功能</w:t>
      </w:r>
    </w:p>
    <w:p w14:paraId="63A64416"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系统支持设置病案首页数据、HIS数据、合理用药数据、影像报告数据、财务运行数据接入方式，通过数据库对接方式以及基于卫</w:t>
      </w:r>
      <w:proofErr w:type="gramStart"/>
      <w:r>
        <w:rPr>
          <w:rFonts w:ascii="宋体" w:eastAsia="宋体" w:hAnsi="宋体" w:hint="eastAsia"/>
          <w:lang w:eastAsia="zh-CN"/>
        </w:rPr>
        <w:t>健委财务司标准</w:t>
      </w:r>
      <w:proofErr w:type="gramEnd"/>
      <w:r>
        <w:rPr>
          <w:rFonts w:ascii="宋体" w:eastAsia="宋体" w:hAnsi="宋体" w:hint="eastAsia"/>
          <w:lang w:eastAsia="zh-CN"/>
        </w:rPr>
        <w:t>财务报表的财务接口标准实现数据接入。同时支持病案首页数据抽取后的数据质量评估报告功能。</w:t>
      </w:r>
    </w:p>
    <w:p w14:paraId="7C8EF088" w14:textId="0B19640B" w:rsidR="002D26BA" w:rsidRDefault="00897F7F">
      <w:pPr>
        <w:spacing w:line="360" w:lineRule="auto"/>
        <w:rPr>
          <w:rFonts w:ascii="宋体" w:eastAsia="宋体" w:hAnsi="宋体"/>
          <w:b/>
          <w:bCs/>
          <w:lang w:eastAsia="zh-CN"/>
        </w:rPr>
      </w:pPr>
      <w:r>
        <w:rPr>
          <w:rFonts w:ascii="宋体" w:eastAsia="宋体" w:hAnsi="宋体"/>
          <w:b/>
          <w:bCs/>
          <w:lang w:eastAsia="zh-CN"/>
        </w:rPr>
        <w:t>7</w:t>
      </w:r>
      <w:r>
        <w:rPr>
          <w:rFonts w:ascii="宋体" w:eastAsia="宋体" w:hAnsi="宋体" w:hint="eastAsia"/>
          <w:b/>
          <w:bCs/>
          <w:lang w:eastAsia="zh-CN"/>
        </w:rPr>
        <w:t>、</w:t>
      </w:r>
      <w:r w:rsidR="0089031C">
        <w:rPr>
          <w:rFonts w:ascii="宋体" w:eastAsia="宋体" w:hAnsi="宋体" w:hint="eastAsia"/>
          <w:b/>
          <w:bCs/>
          <w:lang w:eastAsia="zh-CN"/>
        </w:rPr>
        <w:t>配置管理</w:t>
      </w:r>
    </w:p>
    <w:p w14:paraId="12AE8ADE" w14:textId="0778F124" w:rsidR="002D26BA" w:rsidRPr="003149FD" w:rsidRDefault="0089031C" w:rsidP="003149FD">
      <w:pPr>
        <w:pStyle w:val="afe"/>
        <w:numPr>
          <w:ilvl w:val="0"/>
          <w:numId w:val="3"/>
        </w:numPr>
        <w:spacing w:line="360" w:lineRule="auto"/>
        <w:rPr>
          <w:rFonts w:ascii="宋体" w:eastAsia="宋体" w:hAnsi="宋体"/>
          <w:b/>
          <w:bCs/>
          <w:lang w:eastAsia="zh-CN"/>
        </w:rPr>
      </w:pPr>
      <w:r w:rsidRPr="003149FD">
        <w:rPr>
          <w:rFonts w:ascii="宋体" w:eastAsia="宋体" w:hAnsi="宋体" w:hint="eastAsia"/>
          <w:b/>
          <w:bCs/>
          <w:lang w:eastAsia="zh-CN"/>
        </w:rPr>
        <w:t>系统支持对用户管理和维护的功能</w:t>
      </w:r>
    </w:p>
    <w:p w14:paraId="4D122B0F" w14:textId="77777777"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系统支持对使用本系统的用户账号和密码进行管理维护，可以配置初始密码，配置首次登录强制修改，配置强密码策略。</w:t>
      </w:r>
    </w:p>
    <w:p w14:paraId="4D0AB212" w14:textId="3EAF2F8F" w:rsidR="002D26BA" w:rsidRDefault="00897F7F">
      <w:pPr>
        <w:spacing w:line="360" w:lineRule="auto"/>
        <w:rPr>
          <w:rFonts w:ascii="宋体" w:eastAsia="宋体" w:hAnsi="宋体"/>
          <w:b/>
          <w:bCs/>
          <w:lang w:eastAsia="zh-CN"/>
        </w:rPr>
      </w:pPr>
      <w:r>
        <w:rPr>
          <w:rFonts w:ascii="宋体" w:eastAsia="宋体" w:hAnsi="宋体"/>
          <w:b/>
          <w:bCs/>
          <w:lang w:eastAsia="zh-CN"/>
        </w:rPr>
        <w:t>8</w:t>
      </w:r>
      <w:r>
        <w:rPr>
          <w:rFonts w:ascii="宋体" w:eastAsia="宋体" w:hAnsi="宋体" w:hint="eastAsia"/>
          <w:b/>
          <w:bCs/>
          <w:lang w:eastAsia="zh-CN"/>
        </w:rPr>
        <w:t>、</w:t>
      </w:r>
      <w:r w:rsidR="0089031C">
        <w:rPr>
          <w:rFonts w:ascii="宋体" w:eastAsia="宋体" w:hAnsi="宋体" w:hint="eastAsia"/>
          <w:b/>
          <w:bCs/>
          <w:lang w:eastAsia="zh-CN"/>
        </w:rPr>
        <w:t>消息</w:t>
      </w:r>
      <w:r w:rsidR="003149FD">
        <w:rPr>
          <w:rFonts w:ascii="宋体" w:eastAsia="宋体" w:hAnsi="宋体" w:hint="eastAsia"/>
          <w:b/>
          <w:bCs/>
          <w:lang w:eastAsia="zh-CN"/>
        </w:rPr>
        <w:t>上报</w:t>
      </w:r>
    </w:p>
    <w:p w14:paraId="4A6209C7" w14:textId="434F38AA" w:rsidR="003149FD" w:rsidRPr="00897F7F" w:rsidRDefault="0089031C" w:rsidP="00897F7F">
      <w:pPr>
        <w:spacing w:line="360" w:lineRule="auto"/>
        <w:ind w:firstLineChars="200" w:firstLine="480"/>
        <w:rPr>
          <w:rFonts w:ascii="宋体" w:eastAsia="宋体" w:hAnsi="宋体"/>
          <w:lang w:eastAsia="zh-CN"/>
        </w:rPr>
      </w:pPr>
      <w:r>
        <w:rPr>
          <w:rFonts w:ascii="宋体" w:eastAsia="宋体" w:hAnsi="宋体" w:hint="eastAsia"/>
          <w:lang w:eastAsia="zh-CN"/>
        </w:rPr>
        <w:t>系统支持接收病案上报工作信息的功能，支持病案上报者接收病案指控者质</w:t>
      </w:r>
      <w:proofErr w:type="gramStart"/>
      <w:r>
        <w:rPr>
          <w:rFonts w:ascii="宋体" w:eastAsia="宋体" w:hAnsi="宋体" w:hint="eastAsia"/>
          <w:lang w:eastAsia="zh-CN"/>
        </w:rPr>
        <w:t>控完成</w:t>
      </w:r>
      <w:proofErr w:type="gramEnd"/>
      <w:r>
        <w:rPr>
          <w:rFonts w:ascii="宋体" w:eastAsia="宋体" w:hAnsi="宋体" w:hint="eastAsia"/>
          <w:lang w:eastAsia="zh-CN"/>
        </w:rPr>
        <w:t>系信息，提示病案可上报信息。</w:t>
      </w:r>
    </w:p>
    <w:p w14:paraId="13539CF9" w14:textId="77777777" w:rsidR="006B616C" w:rsidRPr="006B616C" w:rsidRDefault="006B616C" w:rsidP="006B616C">
      <w:pPr>
        <w:rPr>
          <w:lang w:eastAsia="zh-CN"/>
        </w:rPr>
      </w:pPr>
    </w:p>
    <w:p w14:paraId="029CA438" w14:textId="19E41A59" w:rsidR="002D26BA" w:rsidRPr="00897F7F" w:rsidRDefault="006B616C">
      <w:pPr>
        <w:pStyle w:val="a0"/>
        <w:rPr>
          <w:rFonts w:ascii="宋体" w:eastAsia="宋体" w:hAnsi="宋体"/>
          <w:b/>
          <w:bCs/>
          <w:lang w:eastAsia="zh-CN"/>
        </w:rPr>
      </w:pPr>
      <w:r>
        <w:rPr>
          <w:rFonts w:ascii="宋体" w:eastAsia="宋体" w:hAnsi="宋体" w:hint="eastAsia"/>
          <w:b/>
          <w:bCs/>
          <w:lang w:eastAsia="zh-CN"/>
        </w:rPr>
        <w:lastRenderedPageBreak/>
        <w:t>9、</w:t>
      </w:r>
      <w:r w:rsidR="0089031C">
        <w:rPr>
          <w:rFonts w:ascii="宋体" w:eastAsia="宋体" w:hAnsi="宋体" w:hint="eastAsia"/>
          <w:b/>
          <w:bCs/>
          <w:lang w:eastAsia="zh-CN"/>
        </w:rPr>
        <w:t>硬件配套</w:t>
      </w:r>
    </w:p>
    <w:tbl>
      <w:tblPr>
        <w:tblW w:w="8836" w:type="dxa"/>
        <w:tblLayout w:type="fixed"/>
        <w:tblCellMar>
          <w:left w:w="0" w:type="dxa"/>
          <w:right w:w="0" w:type="dxa"/>
        </w:tblCellMar>
        <w:tblLook w:val="04A0" w:firstRow="1" w:lastRow="0" w:firstColumn="1" w:lastColumn="0" w:noHBand="0" w:noVBand="1"/>
      </w:tblPr>
      <w:tblGrid>
        <w:gridCol w:w="718"/>
        <w:gridCol w:w="1380"/>
        <w:gridCol w:w="6738"/>
      </w:tblGrid>
      <w:tr w:rsidR="002D26BA" w14:paraId="22C61827" w14:textId="77777777">
        <w:trPr>
          <w:cantSplit/>
          <w:trHeight w:val="270"/>
        </w:trPr>
        <w:tc>
          <w:tcPr>
            <w:tcW w:w="8836" w:type="dxa"/>
            <w:gridSpan w:val="3"/>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E54B58F" w14:textId="77777777" w:rsidR="002D26BA" w:rsidRDefault="0089031C">
            <w:pPr>
              <w:jc w:val="center"/>
              <w:textAlignment w:val="center"/>
              <w:rPr>
                <w:rFonts w:ascii="宋体" w:hAnsi="宋体" w:cs="等线"/>
                <w:szCs w:val="21"/>
                <w:lang w:bidi="ar"/>
              </w:rPr>
            </w:pPr>
            <w:proofErr w:type="spellStart"/>
            <w:r>
              <w:rPr>
                <w:rFonts w:ascii="宋体" w:hAnsi="宋体" w:cs="宋体" w:hint="eastAsia"/>
                <w:b/>
                <w:bCs/>
                <w:szCs w:val="21"/>
              </w:rPr>
              <w:t>配套</w:t>
            </w:r>
            <w:proofErr w:type="spellEnd"/>
            <w:r>
              <w:rPr>
                <w:rFonts w:ascii="宋体" w:hAnsi="宋体" w:cs="宋体" w:hint="eastAsia"/>
                <w:b/>
                <w:bCs/>
                <w:szCs w:val="21"/>
                <w:lang w:eastAsia="zh-CN"/>
              </w:rPr>
              <w:t>一体机</w:t>
            </w:r>
            <w:proofErr w:type="spellStart"/>
            <w:r>
              <w:rPr>
                <w:rFonts w:ascii="宋体" w:hAnsi="宋体" w:cs="宋体" w:hint="eastAsia"/>
                <w:b/>
                <w:bCs/>
                <w:szCs w:val="21"/>
              </w:rPr>
              <w:t>参数要求</w:t>
            </w:r>
            <w:proofErr w:type="spellEnd"/>
          </w:p>
        </w:tc>
      </w:tr>
      <w:tr w:rsidR="002D26BA" w14:paraId="631B6681" w14:textId="77777777">
        <w:trPr>
          <w:cantSplit/>
          <w:trHeight w:val="270"/>
        </w:trPr>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995B8C" w14:textId="77777777" w:rsidR="002D26BA" w:rsidRDefault="0089031C">
            <w:pPr>
              <w:textAlignment w:val="center"/>
              <w:rPr>
                <w:rFonts w:ascii="宋体" w:hAnsi="宋体" w:cs="宋体"/>
                <w:b/>
                <w:bCs/>
                <w:szCs w:val="21"/>
              </w:rPr>
            </w:pPr>
            <w:proofErr w:type="spellStart"/>
            <w:r>
              <w:rPr>
                <w:rFonts w:ascii="宋体" w:hAnsi="宋体" w:cs="宋体" w:hint="eastAsia"/>
                <w:b/>
                <w:bCs/>
                <w:szCs w:val="21"/>
              </w:rPr>
              <w:t>序号</w:t>
            </w:r>
            <w:proofErr w:type="spellEnd"/>
          </w:p>
        </w:tc>
        <w:tc>
          <w:tcPr>
            <w:tcW w:w="138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59D95C" w14:textId="77777777" w:rsidR="002D26BA" w:rsidRDefault="0089031C">
            <w:pPr>
              <w:jc w:val="center"/>
              <w:textAlignment w:val="center"/>
              <w:rPr>
                <w:rFonts w:ascii="宋体" w:hAnsi="宋体" w:cs="宋体"/>
                <w:b/>
                <w:bCs/>
                <w:szCs w:val="21"/>
              </w:rPr>
            </w:pPr>
            <w:proofErr w:type="spellStart"/>
            <w:r>
              <w:rPr>
                <w:rFonts w:ascii="宋体" w:hAnsi="宋体" w:cs="宋体" w:hint="eastAsia"/>
                <w:b/>
                <w:bCs/>
                <w:szCs w:val="21"/>
              </w:rPr>
              <w:t>产品名称</w:t>
            </w:r>
            <w:proofErr w:type="spellEnd"/>
          </w:p>
        </w:tc>
        <w:tc>
          <w:tcPr>
            <w:tcW w:w="67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3F46D8C" w14:textId="77777777" w:rsidR="002D26BA" w:rsidRDefault="0089031C">
            <w:pPr>
              <w:jc w:val="center"/>
              <w:textAlignment w:val="center"/>
              <w:rPr>
                <w:rFonts w:ascii="宋体" w:hAnsi="宋体" w:cs="等线"/>
                <w:szCs w:val="21"/>
                <w:lang w:bidi="ar"/>
              </w:rPr>
            </w:pPr>
            <w:proofErr w:type="spellStart"/>
            <w:r>
              <w:rPr>
                <w:rFonts w:ascii="宋体" w:hAnsi="宋体" w:cs="宋体" w:hint="eastAsia"/>
                <w:b/>
                <w:bCs/>
                <w:szCs w:val="21"/>
              </w:rPr>
              <w:t>产品描述</w:t>
            </w:r>
            <w:proofErr w:type="spellEnd"/>
          </w:p>
        </w:tc>
      </w:tr>
      <w:tr w:rsidR="002D26BA" w14:paraId="6E6B1F69" w14:textId="77777777">
        <w:trPr>
          <w:cantSplit/>
          <w:trHeight w:val="270"/>
        </w:trPr>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384A1E" w14:textId="77777777" w:rsidR="002D26BA" w:rsidRDefault="0089031C">
            <w:pPr>
              <w:jc w:val="center"/>
              <w:textAlignment w:val="center"/>
              <w:rPr>
                <w:rFonts w:ascii="宋体" w:hAnsi="宋体" w:cs="等线"/>
                <w:szCs w:val="21"/>
                <w:lang w:bidi="ar"/>
              </w:rPr>
            </w:pPr>
            <w:r>
              <w:rPr>
                <w:rFonts w:ascii="宋体" w:hAnsi="宋体" w:cs="等线" w:hint="eastAsia"/>
                <w:szCs w:val="21"/>
                <w:lang w:bidi="ar"/>
              </w:rPr>
              <w:t>1</w:t>
            </w:r>
          </w:p>
        </w:tc>
        <w:tc>
          <w:tcPr>
            <w:tcW w:w="1380" w:type="dxa"/>
            <w:vMerge w:val="restart"/>
            <w:tcBorders>
              <w:top w:val="single" w:sz="4" w:space="0" w:color="000000"/>
              <w:left w:val="single" w:sz="4" w:space="0" w:color="000000"/>
              <w:right w:val="single" w:sz="4" w:space="0" w:color="000000"/>
            </w:tcBorders>
            <w:shd w:val="clear" w:color="auto" w:fill="FFFFFF"/>
            <w:tcMar>
              <w:top w:w="15" w:type="dxa"/>
              <w:left w:w="15" w:type="dxa"/>
              <w:right w:w="15" w:type="dxa"/>
            </w:tcMar>
            <w:vAlign w:val="center"/>
          </w:tcPr>
          <w:p w14:paraId="63801FE9" w14:textId="77777777" w:rsidR="002D26BA" w:rsidRDefault="0089031C">
            <w:pPr>
              <w:textAlignment w:val="center"/>
              <w:rPr>
                <w:rFonts w:ascii="宋体" w:hAnsi="宋体" w:cs="等线"/>
                <w:szCs w:val="21"/>
                <w:lang w:bidi="ar"/>
              </w:rPr>
            </w:pPr>
            <w:proofErr w:type="spellStart"/>
            <w:r>
              <w:rPr>
                <w:rFonts w:ascii="宋体" w:hAnsi="宋体" w:cs="等线" w:hint="eastAsia"/>
                <w:szCs w:val="21"/>
                <w:lang w:bidi="ar"/>
              </w:rPr>
              <w:t>绩效一体机</w:t>
            </w:r>
            <w:proofErr w:type="spellEnd"/>
          </w:p>
        </w:tc>
        <w:tc>
          <w:tcPr>
            <w:tcW w:w="67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5524A1" w14:textId="6E14D788" w:rsidR="002D26BA" w:rsidRDefault="0089031C">
            <w:pPr>
              <w:textAlignment w:val="center"/>
              <w:rPr>
                <w:rFonts w:ascii="宋体" w:hAnsi="宋体" w:cs="等线"/>
                <w:szCs w:val="21"/>
                <w:lang w:eastAsia="zh-CN" w:bidi="ar"/>
              </w:rPr>
            </w:pPr>
            <w:r>
              <w:rPr>
                <w:rFonts w:ascii="宋体" w:hAnsi="宋体" w:cs="宋体" w:hint="eastAsia"/>
                <w:szCs w:val="21"/>
                <w:lang w:eastAsia="zh-CN"/>
              </w:rPr>
              <w:t>规格：</w:t>
            </w:r>
            <w:r>
              <w:rPr>
                <w:rFonts w:ascii="宋体" w:hAnsi="宋体" w:cs="宋体" w:hint="eastAsia"/>
                <w:szCs w:val="21"/>
                <w:lang w:eastAsia="zh-CN"/>
              </w:rPr>
              <w:t>2U</w:t>
            </w:r>
            <w:proofErr w:type="gramStart"/>
            <w:r>
              <w:rPr>
                <w:rFonts w:ascii="宋体" w:hAnsi="宋体" w:cs="宋体" w:hint="eastAsia"/>
                <w:szCs w:val="21"/>
                <w:lang w:eastAsia="zh-CN"/>
              </w:rPr>
              <w:t>双路非热</w:t>
            </w:r>
            <w:proofErr w:type="gramEnd"/>
            <w:r>
              <w:rPr>
                <w:rFonts w:ascii="宋体" w:hAnsi="宋体" w:cs="宋体" w:hint="eastAsia"/>
                <w:szCs w:val="21"/>
                <w:lang w:eastAsia="zh-CN"/>
              </w:rPr>
              <w:t>插拔专业工作站</w:t>
            </w:r>
          </w:p>
        </w:tc>
      </w:tr>
      <w:tr w:rsidR="002D26BA" w14:paraId="70CB7130" w14:textId="77777777">
        <w:trPr>
          <w:cantSplit/>
          <w:trHeight w:val="270"/>
        </w:trPr>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EA0E0B4" w14:textId="77777777" w:rsidR="002D26BA" w:rsidRDefault="0089031C">
            <w:pPr>
              <w:jc w:val="center"/>
              <w:textAlignment w:val="center"/>
              <w:rPr>
                <w:rFonts w:ascii="宋体" w:hAnsi="宋体" w:cs="等线"/>
                <w:szCs w:val="21"/>
                <w:lang w:bidi="ar"/>
              </w:rPr>
            </w:pPr>
            <w:r>
              <w:rPr>
                <w:rFonts w:ascii="宋体" w:hAnsi="宋体" w:cs="等线" w:hint="eastAsia"/>
                <w:szCs w:val="21"/>
                <w:lang w:bidi="ar"/>
              </w:rPr>
              <w:t>2</w:t>
            </w:r>
          </w:p>
        </w:tc>
        <w:tc>
          <w:tcPr>
            <w:tcW w:w="1380" w:type="dxa"/>
            <w:vMerge/>
            <w:tcBorders>
              <w:left w:val="single" w:sz="4" w:space="0" w:color="000000"/>
              <w:right w:val="single" w:sz="4" w:space="0" w:color="000000"/>
            </w:tcBorders>
            <w:shd w:val="clear" w:color="auto" w:fill="FFFFFF"/>
            <w:tcMar>
              <w:top w:w="15" w:type="dxa"/>
              <w:left w:w="15" w:type="dxa"/>
              <w:right w:w="15" w:type="dxa"/>
            </w:tcMar>
            <w:vAlign w:val="center"/>
          </w:tcPr>
          <w:p w14:paraId="1CD9200D" w14:textId="77777777" w:rsidR="002D26BA" w:rsidRDefault="002D26BA">
            <w:pPr>
              <w:textAlignment w:val="center"/>
              <w:rPr>
                <w:rFonts w:ascii="宋体" w:hAnsi="宋体" w:cs="等线"/>
                <w:szCs w:val="21"/>
                <w:lang w:bidi="ar"/>
              </w:rPr>
            </w:pPr>
          </w:p>
        </w:tc>
        <w:tc>
          <w:tcPr>
            <w:tcW w:w="67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0AF5136" w14:textId="77777777" w:rsidR="002D26BA" w:rsidRDefault="0089031C">
            <w:pPr>
              <w:textAlignment w:val="center"/>
              <w:rPr>
                <w:rFonts w:ascii="宋体" w:hAnsi="宋体" w:cs="等线"/>
                <w:szCs w:val="21"/>
                <w:lang w:bidi="ar"/>
              </w:rPr>
            </w:pPr>
            <w:r>
              <w:rPr>
                <w:rFonts w:ascii="宋体" w:hAnsi="宋体" w:cs="宋体" w:hint="eastAsia"/>
                <w:szCs w:val="21"/>
              </w:rPr>
              <w:t>处理器：性能不低于</w:t>
            </w:r>
            <w:r>
              <w:rPr>
                <w:rFonts w:ascii="宋体" w:hAnsi="宋体" w:cs="宋体" w:hint="eastAsia"/>
                <w:szCs w:val="21"/>
                <w:lang w:eastAsia="zh-CN"/>
              </w:rPr>
              <w:t>2</w:t>
            </w:r>
            <w:r>
              <w:rPr>
                <w:rFonts w:ascii="宋体" w:hAnsi="宋体" w:cs="宋体"/>
                <w:szCs w:val="21"/>
              </w:rPr>
              <w:t xml:space="preserve"> </w:t>
            </w:r>
            <w:r>
              <w:rPr>
                <w:rFonts w:ascii="宋体" w:hAnsi="宋体" w:cs="宋体" w:hint="eastAsia"/>
                <w:szCs w:val="21"/>
              </w:rPr>
              <w:t>*</w:t>
            </w:r>
            <w:r>
              <w:rPr>
                <w:rFonts w:ascii="宋体" w:hAnsi="宋体" w:cs="宋体"/>
                <w:szCs w:val="21"/>
              </w:rPr>
              <w:t xml:space="preserve"> CPU Intel E5-2680 V4</w:t>
            </w:r>
          </w:p>
        </w:tc>
      </w:tr>
      <w:tr w:rsidR="002D26BA" w14:paraId="038FD19F" w14:textId="77777777">
        <w:trPr>
          <w:cantSplit/>
          <w:trHeight w:val="270"/>
        </w:trPr>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7C21FD8" w14:textId="77777777" w:rsidR="002D26BA" w:rsidRDefault="0089031C">
            <w:pPr>
              <w:jc w:val="center"/>
              <w:textAlignment w:val="center"/>
              <w:rPr>
                <w:rFonts w:ascii="宋体" w:hAnsi="宋体" w:cs="等线"/>
                <w:szCs w:val="21"/>
                <w:lang w:bidi="ar"/>
              </w:rPr>
            </w:pPr>
            <w:r>
              <w:rPr>
                <w:rFonts w:ascii="宋体" w:hAnsi="宋体" w:cs="等线" w:hint="eastAsia"/>
                <w:szCs w:val="21"/>
                <w:lang w:bidi="ar"/>
              </w:rPr>
              <w:t>3</w:t>
            </w:r>
          </w:p>
        </w:tc>
        <w:tc>
          <w:tcPr>
            <w:tcW w:w="1380" w:type="dxa"/>
            <w:vMerge/>
            <w:tcBorders>
              <w:left w:val="single" w:sz="4" w:space="0" w:color="000000"/>
              <w:right w:val="single" w:sz="4" w:space="0" w:color="000000"/>
            </w:tcBorders>
            <w:shd w:val="clear" w:color="auto" w:fill="FFFFFF"/>
            <w:tcMar>
              <w:top w:w="15" w:type="dxa"/>
              <w:left w:w="15" w:type="dxa"/>
              <w:right w:w="15" w:type="dxa"/>
            </w:tcMar>
            <w:vAlign w:val="center"/>
          </w:tcPr>
          <w:p w14:paraId="7D4C8066" w14:textId="77777777" w:rsidR="002D26BA" w:rsidRDefault="002D26BA">
            <w:pPr>
              <w:textAlignment w:val="center"/>
              <w:rPr>
                <w:rFonts w:ascii="宋体" w:hAnsi="宋体" w:cs="等线"/>
                <w:szCs w:val="21"/>
                <w:lang w:bidi="ar"/>
              </w:rPr>
            </w:pPr>
          </w:p>
        </w:tc>
        <w:tc>
          <w:tcPr>
            <w:tcW w:w="67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AE6CE93" w14:textId="77777777" w:rsidR="002D26BA" w:rsidRDefault="0089031C">
            <w:pPr>
              <w:textAlignment w:val="center"/>
              <w:rPr>
                <w:rFonts w:ascii="宋体" w:hAnsi="宋体" w:cs="等线"/>
                <w:szCs w:val="21"/>
                <w:lang w:eastAsia="zh-CN" w:bidi="ar"/>
              </w:rPr>
            </w:pPr>
            <w:r>
              <w:rPr>
                <w:rFonts w:ascii="宋体" w:hAnsi="宋体" w:cs="宋体" w:hint="eastAsia"/>
                <w:szCs w:val="21"/>
                <w:lang w:eastAsia="zh-CN"/>
              </w:rPr>
              <w:t>芯片组：性能不低于高效</w:t>
            </w:r>
            <w:r>
              <w:rPr>
                <w:rFonts w:ascii="宋体" w:hAnsi="宋体" w:cs="宋体" w:hint="eastAsia"/>
                <w:szCs w:val="21"/>
                <w:lang w:eastAsia="zh-CN"/>
              </w:rPr>
              <w:t>C612</w:t>
            </w:r>
            <w:r>
              <w:rPr>
                <w:rFonts w:ascii="宋体" w:hAnsi="宋体" w:cs="宋体" w:hint="eastAsia"/>
                <w:szCs w:val="21"/>
                <w:lang w:eastAsia="zh-CN"/>
              </w:rPr>
              <w:t>芯片</w:t>
            </w:r>
          </w:p>
        </w:tc>
      </w:tr>
      <w:tr w:rsidR="002D26BA" w14:paraId="52974C67" w14:textId="77777777">
        <w:trPr>
          <w:cantSplit/>
          <w:trHeight w:val="270"/>
        </w:trPr>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F6969BF" w14:textId="77777777" w:rsidR="002D26BA" w:rsidRDefault="0089031C">
            <w:pPr>
              <w:jc w:val="center"/>
              <w:textAlignment w:val="center"/>
              <w:rPr>
                <w:rFonts w:ascii="宋体" w:hAnsi="宋体" w:cs="等线"/>
                <w:szCs w:val="21"/>
                <w:lang w:bidi="ar"/>
              </w:rPr>
            </w:pPr>
            <w:r>
              <w:rPr>
                <w:rFonts w:ascii="宋体" w:hAnsi="宋体" w:cs="等线" w:hint="eastAsia"/>
                <w:szCs w:val="21"/>
                <w:lang w:bidi="ar"/>
              </w:rPr>
              <w:t>4</w:t>
            </w:r>
          </w:p>
        </w:tc>
        <w:tc>
          <w:tcPr>
            <w:tcW w:w="1380" w:type="dxa"/>
            <w:vMerge/>
            <w:tcBorders>
              <w:left w:val="single" w:sz="4" w:space="0" w:color="000000"/>
              <w:right w:val="single" w:sz="4" w:space="0" w:color="000000"/>
            </w:tcBorders>
            <w:shd w:val="clear" w:color="auto" w:fill="FFFFFF"/>
            <w:tcMar>
              <w:top w:w="15" w:type="dxa"/>
              <w:left w:w="15" w:type="dxa"/>
              <w:right w:w="15" w:type="dxa"/>
            </w:tcMar>
            <w:vAlign w:val="center"/>
          </w:tcPr>
          <w:p w14:paraId="4A0AABF0" w14:textId="77777777" w:rsidR="002D26BA" w:rsidRDefault="002D26BA">
            <w:pPr>
              <w:textAlignment w:val="center"/>
              <w:rPr>
                <w:rFonts w:ascii="宋体" w:hAnsi="宋体" w:cs="等线"/>
                <w:szCs w:val="21"/>
                <w:lang w:bidi="ar"/>
              </w:rPr>
            </w:pPr>
          </w:p>
        </w:tc>
        <w:tc>
          <w:tcPr>
            <w:tcW w:w="67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672F114" w14:textId="2E848D74" w:rsidR="002D26BA" w:rsidRDefault="0089031C">
            <w:pPr>
              <w:textAlignment w:val="center"/>
              <w:rPr>
                <w:rFonts w:ascii="宋体" w:hAnsi="宋体" w:cs="等线"/>
                <w:szCs w:val="21"/>
                <w:lang w:bidi="ar"/>
              </w:rPr>
            </w:pPr>
            <w:r>
              <w:rPr>
                <w:rFonts w:ascii="宋体" w:hAnsi="宋体" w:cs="宋体" w:hint="eastAsia"/>
                <w:szCs w:val="21"/>
              </w:rPr>
              <w:t>内存：不低于</w:t>
            </w:r>
            <w:r w:rsidR="007F2903">
              <w:rPr>
                <w:rFonts w:ascii="宋体" w:hAnsi="宋体"/>
                <w:szCs w:val="21"/>
                <w:lang w:eastAsia="zh-CN"/>
              </w:rPr>
              <w:t>128</w:t>
            </w:r>
            <w:r>
              <w:rPr>
                <w:rFonts w:ascii="宋体" w:hAnsi="宋体" w:hint="eastAsia"/>
                <w:szCs w:val="21"/>
              </w:rPr>
              <w:t>G</w:t>
            </w:r>
            <w:r>
              <w:rPr>
                <w:rFonts w:ascii="宋体" w:hAnsi="宋体" w:hint="eastAsia"/>
                <w:szCs w:val="21"/>
              </w:rPr>
              <w:t>（</w:t>
            </w:r>
            <w:r>
              <w:rPr>
                <w:rFonts w:ascii="宋体" w:hAnsi="宋体" w:hint="eastAsia"/>
                <w:szCs w:val="21"/>
              </w:rPr>
              <w:t>DDR4</w:t>
            </w:r>
            <w:r>
              <w:rPr>
                <w:rFonts w:ascii="宋体" w:hAnsi="宋体" w:hint="eastAsia"/>
                <w:szCs w:val="21"/>
              </w:rPr>
              <w:t>）</w:t>
            </w:r>
          </w:p>
        </w:tc>
      </w:tr>
      <w:tr w:rsidR="002D26BA" w14:paraId="6F62F82C" w14:textId="77777777">
        <w:trPr>
          <w:cantSplit/>
          <w:trHeight w:val="270"/>
        </w:trPr>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15AF7D8" w14:textId="77777777" w:rsidR="002D26BA" w:rsidRDefault="0089031C">
            <w:pPr>
              <w:jc w:val="center"/>
              <w:textAlignment w:val="center"/>
              <w:rPr>
                <w:rFonts w:ascii="宋体" w:hAnsi="宋体" w:cs="等线"/>
                <w:szCs w:val="21"/>
                <w:lang w:bidi="ar"/>
              </w:rPr>
            </w:pPr>
            <w:r>
              <w:rPr>
                <w:rFonts w:ascii="宋体" w:hAnsi="宋体" w:cs="等线" w:hint="eastAsia"/>
                <w:szCs w:val="21"/>
                <w:lang w:bidi="ar"/>
              </w:rPr>
              <w:t>5</w:t>
            </w:r>
          </w:p>
        </w:tc>
        <w:tc>
          <w:tcPr>
            <w:tcW w:w="1380" w:type="dxa"/>
            <w:vMerge/>
            <w:tcBorders>
              <w:left w:val="single" w:sz="4" w:space="0" w:color="000000"/>
              <w:right w:val="single" w:sz="4" w:space="0" w:color="000000"/>
            </w:tcBorders>
            <w:shd w:val="clear" w:color="auto" w:fill="FFFFFF"/>
            <w:tcMar>
              <w:top w:w="15" w:type="dxa"/>
              <w:left w:w="15" w:type="dxa"/>
              <w:right w:w="15" w:type="dxa"/>
            </w:tcMar>
            <w:vAlign w:val="center"/>
          </w:tcPr>
          <w:p w14:paraId="69E2C693" w14:textId="77777777" w:rsidR="002D26BA" w:rsidRDefault="002D26BA">
            <w:pPr>
              <w:textAlignment w:val="center"/>
              <w:rPr>
                <w:rFonts w:ascii="宋体" w:hAnsi="宋体" w:cs="等线"/>
                <w:szCs w:val="21"/>
                <w:lang w:bidi="ar"/>
              </w:rPr>
            </w:pPr>
          </w:p>
        </w:tc>
        <w:tc>
          <w:tcPr>
            <w:tcW w:w="67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E8DC94" w14:textId="77777777" w:rsidR="002D26BA" w:rsidRDefault="0089031C">
            <w:pPr>
              <w:textAlignment w:val="center"/>
              <w:rPr>
                <w:rFonts w:ascii="宋体" w:hAnsi="宋体" w:cs="等线"/>
                <w:szCs w:val="21"/>
                <w:lang w:bidi="ar"/>
              </w:rPr>
            </w:pPr>
            <w:r>
              <w:rPr>
                <w:rFonts w:ascii="宋体" w:hAnsi="宋体" w:cs="宋体" w:hint="eastAsia"/>
                <w:szCs w:val="21"/>
              </w:rPr>
              <w:t>硬盘：不低于</w:t>
            </w:r>
            <w:r>
              <w:rPr>
                <w:rFonts w:ascii="宋体" w:hAnsi="宋体" w:cs="宋体"/>
                <w:szCs w:val="21"/>
              </w:rPr>
              <w:t xml:space="preserve">4T SATA </w:t>
            </w:r>
            <w:proofErr w:type="spellStart"/>
            <w:r>
              <w:rPr>
                <w:rFonts w:ascii="宋体" w:hAnsi="宋体" w:cs="宋体"/>
                <w:szCs w:val="21"/>
              </w:rPr>
              <w:t>企业级</w:t>
            </w:r>
            <w:proofErr w:type="spellEnd"/>
            <w:r>
              <w:rPr>
                <w:rFonts w:ascii="宋体" w:hAnsi="宋体" w:cs="宋体"/>
                <w:szCs w:val="21"/>
              </w:rPr>
              <w:t xml:space="preserve"> 3.5 7200 6Gbps</w:t>
            </w:r>
          </w:p>
        </w:tc>
      </w:tr>
      <w:tr w:rsidR="002D26BA" w14:paraId="2B9A48A4" w14:textId="77777777">
        <w:trPr>
          <w:cantSplit/>
          <w:trHeight w:val="270"/>
        </w:trPr>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2D7AB17" w14:textId="77777777" w:rsidR="002D26BA" w:rsidRDefault="0089031C">
            <w:pPr>
              <w:jc w:val="center"/>
              <w:textAlignment w:val="center"/>
              <w:rPr>
                <w:rFonts w:ascii="宋体" w:hAnsi="宋体" w:cs="等线"/>
                <w:szCs w:val="21"/>
                <w:lang w:bidi="ar"/>
              </w:rPr>
            </w:pPr>
            <w:r>
              <w:rPr>
                <w:rFonts w:ascii="宋体" w:hAnsi="宋体" w:cs="等线" w:hint="eastAsia"/>
                <w:szCs w:val="21"/>
                <w:lang w:bidi="ar"/>
              </w:rPr>
              <w:t>6</w:t>
            </w:r>
          </w:p>
        </w:tc>
        <w:tc>
          <w:tcPr>
            <w:tcW w:w="1380" w:type="dxa"/>
            <w:vMerge/>
            <w:tcBorders>
              <w:left w:val="single" w:sz="4" w:space="0" w:color="000000"/>
              <w:right w:val="single" w:sz="4" w:space="0" w:color="000000"/>
            </w:tcBorders>
            <w:shd w:val="clear" w:color="auto" w:fill="FFFFFF"/>
            <w:tcMar>
              <w:top w:w="15" w:type="dxa"/>
              <w:left w:w="15" w:type="dxa"/>
              <w:right w:w="15" w:type="dxa"/>
            </w:tcMar>
            <w:vAlign w:val="center"/>
          </w:tcPr>
          <w:p w14:paraId="66CB7BFA" w14:textId="77777777" w:rsidR="002D26BA" w:rsidRDefault="002D26BA">
            <w:pPr>
              <w:textAlignment w:val="center"/>
              <w:rPr>
                <w:rFonts w:ascii="宋体" w:hAnsi="宋体" w:cs="等线"/>
                <w:szCs w:val="21"/>
                <w:lang w:bidi="ar"/>
              </w:rPr>
            </w:pPr>
          </w:p>
        </w:tc>
        <w:tc>
          <w:tcPr>
            <w:tcW w:w="67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76011DE" w14:textId="77777777" w:rsidR="002D26BA" w:rsidRDefault="0089031C">
            <w:pPr>
              <w:textAlignment w:val="center"/>
              <w:rPr>
                <w:rFonts w:ascii="宋体" w:hAnsi="宋体" w:cs="等线"/>
                <w:szCs w:val="21"/>
                <w:lang w:bidi="ar"/>
              </w:rPr>
            </w:pPr>
            <w:r>
              <w:rPr>
                <w:rFonts w:ascii="宋体" w:hAnsi="宋体" w:cs="宋体" w:hint="eastAsia"/>
                <w:szCs w:val="21"/>
              </w:rPr>
              <w:t>阵列：性能不低于</w:t>
            </w:r>
            <w:r>
              <w:rPr>
                <w:rFonts w:ascii="宋体" w:hAnsi="宋体" w:cs="宋体" w:hint="eastAsia"/>
                <w:szCs w:val="21"/>
              </w:rPr>
              <w:t xml:space="preserve">1 * </w:t>
            </w:r>
            <w:proofErr w:type="spellStart"/>
            <w:r>
              <w:rPr>
                <w:rFonts w:ascii="宋体" w:hAnsi="宋体" w:cs="宋体" w:hint="eastAsia"/>
                <w:szCs w:val="21"/>
              </w:rPr>
              <w:t>阵列卡</w:t>
            </w:r>
            <w:proofErr w:type="spellEnd"/>
            <w:r>
              <w:rPr>
                <w:rFonts w:ascii="宋体" w:hAnsi="宋体" w:cs="宋体" w:hint="eastAsia"/>
                <w:szCs w:val="21"/>
              </w:rPr>
              <w:t xml:space="preserve"> SAS3108 12Gbps 1GB</w:t>
            </w:r>
            <w:r>
              <w:rPr>
                <w:rFonts w:ascii="宋体" w:hAnsi="宋体" w:cs="宋体" w:hint="eastAsia"/>
                <w:szCs w:val="21"/>
              </w:rPr>
              <w:t>（</w:t>
            </w:r>
            <w:r>
              <w:rPr>
                <w:rFonts w:ascii="宋体" w:hAnsi="宋体" w:cs="宋体" w:hint="eastAsia"/>
                <w:szCs w:val="21"/>
              </w:rPr>
              <w:t>LI-361-8I</w:t>
            </w:r>
            <w:r>
              <w:rPr>
                <w:rFonts w:ascii="宋体" w:hAnsi="宋体" w:cs="宋体" w:hint="eastAsia"/>
                <w:szCs w:val="21"/>
              </w:rPr>
              <w:t>）支持</w:t>
            </w:r>
            <w:r>
              <w:rPr>
                <w:rFonts w:ascii="宋体" w:hAnsi="宋体" w:cs="宋体" w:hint="eastAsia"/>
                <w:szCs w:val="21"/>
              </w:rPr>
              <w:t>RAID0,1,5,6,10,50</w:t>
            </w:r>
            <w:r>
              <w:rPr>
                <w:rFonts w:ascii="宋体" w:hAnsi="宋体" w:cs="宋体" w:hint="eastAsia"/>
                <w:szCs w:val="21"/>
              </w:rPr>
              <w:t>和</w:t>
            </w:r>
            <w:r>
              <w:rPr>
                <w:rFonts w:ascii="宋体" w:hAnsi="宋体" w:cs="宋体" w:hint="eastAsia"/>
                <w:szCs w:val="21"/>
              </w:rPr>
              <w:t>60</w:t>
            </w:r>
          </w:p>
        </w:tc>
      </w:tr>
      <w:tr w:rsidR="002D26BA" w14:paraId="37EB42BA" w14:textId="77777777">
        <w:trPr>
          <w:cantSplit/>
          <w:trHeight w:val="270"/>
        </w:trPr>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8E190FF" w14:textId="77777777" w:rsidR="002D26BA" w:rsidRDefault="0089031C">
            <w:pPr>
              <w:jc w:val="center"/>
              <w:textAlignment w:val="center"/>
              <w:rPr>
                <w:rFonts w:ascii="宋体" w:hAnsi="宋体" w:cs="等线"/>
                <w:szCs w:val="21"/>
                <w:lang w:bidi="ar"/>
              </w:rPr>
            </w:pPr>
            <w:r>
              <w:rPr>
                <w:rFonts w:ascii="宋体" w:hAnsi="宋体" w:cs="等线" w:hint="eastAsia"/>
                <w:szCs w:val="21"/>
                <w:lang w:bidi="ar"/>
              </w:rPr>
              <w:t>7</w:t>
            </w:r>
          </w:p>
        </w:tc>
        <w:tc>
          <w:tcPr>
            <w:tcW w:w="1380" w:type="dxa"/>
            <w:vMerge/>
            <w:tcBorders>
              <w:left w:val="single" w:sz="4" w:space="0" w:color="000000"/>
              <w:right w:val="single" w:sz="4" w:space="0" w:color="000000"/>
            </w:tcBorders>
            <w:shd w:val="clear" w:color="auto" w:fill="FFFFFF"/>
            <w:tcMar>
              <w:top w:w="15" w:type="dxa"/>
              <w:left w:w="15" w:type="dxa"/>
              <w:right w:w="15" w:type="dxa"/>
            </w:tcMar>
            <w:vAlign w:val="center"/>
          </w:tcPr>
          <w:p w14:paraId="6084632C" w14:textId="77777777" w:rsidR="002D26BA" w:rsidRDefault="002D26BA">
            <w:pPr>
              <w:textAlignment w:val="center"/>
              <w:rPr>
                <w:rFonts w:ascii="宋体" w:hAnsi="宋体" w:cs="等线"/>
                <w:szCs w:val="21"/>
                <w:lang w:bidi="ar"/>
              </w:rPr>
            </w:pPr>
          </w:p>
        </w:tc>
        <w:tc>
          <w:tcPr>
            <w:tcW w:w="67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1DD7556" w14:textId="77777777" w:rsidR="002D26BA" w:rsidRDefault="0089031C">
            <w:pPr>
              <w:textAlignment w:val="center"/>
              <w:rPr>
                <w:rFonts w:ascii="宋体" w:hAnsi="宋体" w:cs="等线"/>
                <w:szCs w:val="21"/>
                <w:lang w:eastAsia="zh-CN" w:bidi="ar"/>
              </w:rPr>
            </w:pPr>
            <w:r>
              <w:rPr>
                <w:rFonts w:ascii="宋体" w:hAnsi="宋体" w:cs="宋体" w:hint="eastAsia"/>
                <w:szCs w:val="21"/>
                <w:lang w:eastAsia="zh-CN"/>
              </w:rPr>
              <w:t>网络</w:t>
            </w:r>
            <w:r>
              <w:rPr>
                <w:rFonts w:ascii="宋体" w:hAnsi="宋体" w:cs="宋体" w:hint="eastAsia"/>
                <w:szCs w:val="21"/>
                <w:lang w:eastAsia="zh-CN"/>
              </w:rPr>
              <w:t>I/O</w:t>
            </w:r>
            <w:r>
              <w:rPr>
                <w:rFonts w:ascii="宋体" w:hAnsi="宋体" w:cs="宋体" w:hint="eastAsia"/>
                <w:szCs w:val="21"/>
                <w:lang w:eastAsia="zh-CN"/>
              </w:rPr>
              <w:t>：集成不少于</w:t>
            </w:r>
            <w:r>
              <w:rPr>
                <w:rFonts w:ascii="宋体" w:hAnsi="宋体" w:cs="宋体" w:hint="eastAsia"/>
                <w:szCs w:val="21"/>
                <w:lang w:eastAsia="zh-CN"/>
              </w:rPr>
              <w:t>2</w:t>
            </w:r>
            <w:r>
              <w:rPr>
                <w:rFonts w:ascii="宋体" w:hAnsi="宋体" w:cs="宋体" w:hint="eastAsia"/>
                <w:szCs w:val="21"/>
                <w:lang w:eastAsia="zh-CN"/>
              </w:rPr>
              <w:t>个</w:t>
            </w:r>
            <w:r>
              <w:rPr>
                <w:rFonts w:ascii="宋体" w:hAnsi="宋体" w:cs="宋体" w:hint="eastAsia"/>
                <w:szCs w:val="21"/>
                <w:lang w:eastAsia="zh-CN"/>
              </w:rPr>
              <w:t>10/100/1000M</w:t>
            </w:r>
            <w:r>
              <w:rPr>
                <w:rFonts w:ascii="宋体" w:hAnsi="宋体" w:cs="宋体" w:hint="eastAsia"/>
                <w:szCs w:val="21"/>
                <w:lang w:eastAsia="zh-CN"/>
              </w:rPr>
              <w:t>自适应以太网口</w:t>
            </w:r>
            <w:r>
              <w:rPr>
                <w:rFonts w:ascii="宋体" w:hAnsi="宋体" w:cs="宋体" w:hint="eastAsia"/>
                <w:szCs w:val="21"/>
                <w:lang w:eastAsia="zh-CN"/>
              </w:rPr>
              <w:t>+1</w:t>
            </w:r>
            <w:r>
              <w:rPr>
                <w:rFonts w:ascii="宋体" w:hAnsi="宋体" w:cs="宋体" w:hint="eastAsia"/>
                <w:szCs w:val="21"/>
                <w:lang w:eastAsia="zh-CN"/>
              </w:rPr>
              <w:t>个专用远程管理接口</w:t>
            </w:r>
          </w:p>
        </w:tc>
      </w:tr>
      <w:tr w:rsidR="002D26BA" w14:paraId="4D7099B8" w14:textId="77777777">
        <w:trPr>
          <w:cantSplit/>
          <w:trHeight w:val="270"/>
        </w:trPr>
        <w:tc>
          <w:tcPr>
            <w:tcW w:w="71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76BB548" w14:textId="77777777" w:rsidR="002D26BA" w:rsidRDefault="0089031C">
            <w:pPr>
              <w:jc w:val="center"/>
              <w:textAlignment w:val="center"/>
              <w:rPr>
                <w:rFonts w:ascii="宋体" w:hAnsi="宋体" w:cs="等线"/>
                <w:szCs w:val="21"/>
                <w:lang w:bidi="ar"/>
              </w:rPr>
            </w:pPr>
            <w:r>
              <w:rPr>
                <w:rFonts w:ascii="宋体" w:hAnsi="宋体" w:cs="等线" w:hint="eastAsia"/>
                <w:szCs w:val="21"/>
                <w:lang w:bidi="ar"/>
              </w:rPr>
              <w:t>8</w:t>
            </w:r>
          </w:p>
        </w:tc>
        <w:tc>
          <w:tcPr>
            <w:tcW w:w="1380" w:type="dxa"/>
            <w:vMerge/>
            <w:tcBorders>
              <w:left w:val="single" w:sz="4" w:space="0" w:color="000000"/>
              <w:right w:val="single" w:sz="4" w:space="0" w:color="000000"/>
            </w:tcBorders>
            <w:shd w:val="clear" w:color="auto" w:fill="FFFFFF"/>
            <w:tcMar>
              <w:top w:w="15" w:type="dxa"/>
              <w:left w:w="15" w:type="dxa"/>
              <w:right w:w="15" w:type="dxa"/>
            </w:tcMar>
            <w:vAlign w:val="center"/>
          </w:tcPr>
          <w:p w14:paraId="5A167195" w14:textId="77777777" w:rsidR="002D26BA" w:rsidRDefault="002D26BA">
            <w:pPr>
              <w:textAlignment w:val="center"/>
              <w:rPr>
                <w:rFonts w:ascii="宋体" w:hAnsi="宋体" w:cs="等线"/>
                <w:szCs w:val="21"/>
                <w:lang w:bidi="ar"/>
              </w:rPr>
            </w:pPr>
          </w:p>
        </w:tc>
        <w:tc>
          <w:tcPr>
            <w:tcW w:w="67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104695" w14:textId="77777777" w:rsidR="002D26BA" w:rsidRDefault="0089031C">
            <w:pPr>
              <w:textAlignment w:val="center"/>
              <w:rPr>
                <w:rFonts w:ascii="宋体" w:hAnsi="宋体" w:cs="等线"/>
                <w:szCs w:val="21"/>
                <w:lang w:eastAsia="zh-CN" w:bidi="ar"/>
              </w:rPr>
            </w:pPr>
            <w:r>
              <w:rPr>
                <w:rFonts w:ascii="宋体" w:hAnsi="宋体" w:cs="宋体" w:hint="eastAsia"/>
                <w:szCs w:val="21"/>
                <w:lang w:eastAsia="zh-CN"/>
              </w:rPr>
              <w:t>电源：</w:t>
            </w:r>
            <w:r>
              <w:rPr>
                <w:rFonts w:ascii="宋体" w:hAnsi="宋体" w:cs="宋体" w:hint="eastAsia"/>
                <w:szCs w:val="21"/>
                <w:lang w:eastAsia="zh-CN"/>
              </w:rPr>
              <w:t>2*</w:t>
            </w:r>
            <w:r>
              <w:rPr>
                <w:rFonts w:ascii="宋体" w:hAnsi="宋体" w:cs="宋体" w:hint="eastAsia"/>
                <w:szCs w:val="21"/>
                <w:lang w:eastAsia="zh-CN"/>
              </w:rPr>
              <w:t>不高于</w:t>
            </w:r>
            <w:r>
              <w:rPr>
                <w:rFonts w:ascii="宋体" w:hAnsi="宋体" w:cs="宋体" w:hint="eastAsia"/>
                <w:szCs w:val="21"/>
                <w:lang w:eastAsia="zh-CN"/>
              </w:rPr>
              <w:t>600W</w:t>
            </w:r>
            <w:r>
              <w:rPr>
                <w:rFonts w:ascii="宋体" w:hAnsi="宋体" w:cs="宋体" w:hint="eastAsia"/>
                <w:szCs w:val="21"/>
                <w:lang w:eastAsia="zh-CN"/>
              </w:rPr>
              <w:t>高效节能服务器专用电源</w:t>
            </w:r>
          </w:p>
        </w:tc>
      </w:tr>
      <w:tr w:rsidR="002D26BA" w14:paraId="1DB0A170" w14:textId="77777777">
        <w:trPr>
          <w:cantSplit/>
          <w:trHeight w:val="697"/>
        </w:trPr>
        <w:tc>
          <w:tcPr>
            <w:tcW w:w="2098" w:type="dxa"/>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3C60EA4" w14:textId="77777777" w:rsidR="002D26BA" w:rsidRDefault="0089031C">
            <w:pPr>
              <w:jc w:val="center"/>
              <w:textAlignment w:val="center"/>
              <w:rPr>
                <w:rFonts w:ascii="宋体" w:hAnsi="宋体" w:cs="等线"/>
                <w:szCs w:val="21"/>
                <w:lang w:eastAsia="zh-CN" w:bidi="ar"/>
              </w:rPr>
            </w:pPr>
            <w:r>
              <w:rPr>
                <w:rFonts w:ascii="宋体" w:hAnsi="宋体" w:cs="等线" w:hint="eastAsia"/>
                <w:szCs w:val="21"/>
                <w:lang w:eastAsia="zh-CN" w:bidi="ar"/>
              </w:rPr>
              <w:t>数量</w:t>
            </w:r>
          </w:p>
        </w:tc>
        <w:tc>
          <w:tcPr>
            <w:tcW w:w="6738"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02CB1E0" w14:textId="77777777" w:rsidR="002D26BA" w:rsidRDefault="0089031C">
            <w:pPr>
              <w:jc w:val="center"/>
              <w:textAlignment w:val="center"/>
              <w:rPr>
                <w:rFonts w:ascii="宋体" w:hAnsi="宋体" w:cs="宋体"/>
                <w:szCs w:val="21"/>
                <w:lang w:eastAsia="zh-CN"/>
              </w:rPr>
            </w:pPr>
            <w:r>
              <w:rPr>
                <w:rFonts w:ascii="宋体" w:hAnsi="宋体" w:cs="宋体" w:hint="eastAsia"/>
                <w:szCs w:val="21"/>
                <w:lang w:eastAsia="zh-CN"/>
              </w:rPr>
              <w:t>2</w:t>
            </w:r>
            <w:r>
              <w:rPr>
                <w:rFonts w:ascii="宋体" w:hAnsi="宋体" w:cs="宋体" w:hint="eastAsia"/>
                <w:szCs w:val="21"/>
                <w:lang w:eastAsia="zh-CN"/>
              </w:rPr>
              <w:t>台</w:t>
            </w:r>
          </w:p>
        </w:tc>
      </w:tr>
    </w:tbl>
    <w:p w14:paraId="1C2E0EF8" w14:textId="481D0217" w:rsidR="002D26BA" w:rsidRDefault="00897F7F">
      <w:pPr>
        <w:pStyle w:val="M"/>
        <w:ind w:firstLineChars="0" w:firstLine="0"/>
        <w:rPr>
          <w:rFonts w:ascii="宋体" w:eastAsia="宋体" w:hAnsi="宋体"/>
          <w:b/>
          <w:bCs/>
          <w:lang w:eastAsia="zh-CN"/>
        </w:rPr>
      </w:pPr>
      <w:r>
        <w:rPr>
          <w:rFonts w:ascii="宋体" w:eastAsia="宋体" w:hAnsi="宋体"/>
          <w:b/>
          <w:bCs/>
          <w:lang w:eastAsia="zh-CN"/>
        </w:rPr>
        <w:t>10</w:t>
      </w:r>
      <w:r>
        <w:rPr>
          <w:rFonts w:ascii="宋体" w:eastAsia="宋体" w:hAnsi="宋体" w:hint="eastAsia"/>
          <w:b/>
          <w:bCs/>
          <w:lang w:eastAsia="zh-CN"/>
        </w:rPr>
        <w:t>、</w:t>
      </w:r>
      <w:r w:rsidR="0089031C">
        <w:rPr>
          <w:rFonts w:ascii="宋体" w:eastAsia="宋体" w:hAnsi="宋体" w:hint="eastAsia"/>
          <w:b/>
          <w:bCs/>
          <w:lang w:eastAsia="zh-CN"/>
        </w:rPr>
        <w:t>接口配套</w:t>
      </w:r>
    </w:p>
    <w:p w14:paraId="60C8B789" w14:textId="147BA6DD" w:rsidR="00897F7F" w:rsidRPr="006B616C" w:rsidRDefault="0089031C" w:rsidP="006B616C">
      <w:pPr>
        <w:spacing w:line="360" w:lineRule="auto"/>
        <w:rPr>
          <w:rFonts w:ascii="宋体" w:eastAsia="宋体" w:hAnsi="宋体"/>
          <w:lang w:eastAsia="zh-CN"/>
        </w:rPr>
      </w:pPr>
      <w:r>
        <w:rPr>
          <w:rFonts w:ascii="宋体" w:eastAsia="宋体" w:hAnsi="宋体" w:hint="eastAsia"/>
          <w:lang w:eastAsia="zh-CN"/>
        </w:rPr>
        <w:t xml:space="preserve">     本项目涉及到的与医院现有信息系统的接口费用应包含在该项目的整体报价中，费用与医院信息系统厂商协商，医院</w:t>
      </w:r>
      <w:proofErr w:type="gramStart"/>
      <w:r>
        <w:rPr>
          <w:rFonts w:ascii="宋体" w:eastAsia="宋体" w:hAnsi="宋体" w:hint="eastAsia"/>
          <w:lang w:eastAsia="zh-CN"/>
        </w:rPr>
        <w:t>不</w:t>
      </w:r>
      <w:proofErr w:type="gramEnd"/>
      <w:r>
        <w:rPr>
          <w:rFonts w:ascii="宋体" w:eastAsia="宋体" w:hAnsi="宋体" w:hint="eastAsia"/>
          <w:lang w:eastAsia="zh-CN"/>
        </w:rPr>
        <w:t>另行支付费用。项目实施及维保期内，因国家政策或政府、医院上级部门要求导致的被动性程序修改，及时提供程序修改服务，保证系统在要求的时限内正常、稳定、准确运行。 本项目</w:t>
      </w:r>
      <w:r w:rsidR="001A78C2">
        <w:rPr>
          <w:rFonts w:ascii="宋体" w:eastAsia="宋体" w:hAnsi="宋体" w:hint="eastAsia"/>
          <w:lang w:eastAsia="zh-CN"/>
        </w:rPr>
        <w:t>须完成</w:t>
      </w:r>
      <w:r>
        <w:rPr>
          <w:rFonts w:ascii="宋体" w:eastAsia="宋体" w:hAnsi="宋体" w:hint="eastAsia"/>
          <w:lang w:eastAsia="zh-CN"/>
        </w:rPr>
        <w:t>与医院现有信息系统包含但不限于广东省病案系统、HIS、LIS、PACS、ERP、EMR、手术麻醉系统、重症监护系统、预约管理系统、人事管理系统</w:t>
      </w:r>
      <w:r w:rsidR="001A78C2">
        <w:rPr>
          <w:rFonts w:ascii="宋体" w:eastAsia="宋体" w:hAnsi="宋体" w:hint="eastAsia"/>
          <w:lang w:eastAsia="zh-CN"/>
        </w:rPr>
        <w:t>、合理用药系统</w:t>
      </w:r>
      <w:r>
        <w:rPr>
          <w:rFonts w:ascii="宋体" w:eastAsia="宋体" w:hAnsi="宋体" w:hint="eastAsia"/>
          <w:lang w:eastAsia="zh-CN"/>
        </w:rPr>
        <w:t>等医院现在信息系统</w:t>
      </w:r>
      <w:r w:rsidR="001A78C2">
        <w:rPr>
          <w:rFonts w:ascii="宋体" w:eastAsia="宋体" w:hAnsi="宋体" w:hint="eastAsia"/>
          <w:lang w:eastAsia="zh-CN"/>
        </w:rPr>
        <w:t>的</w:t>
      </w:r>
      <w:r>
        <w:rPr>
          <w:rFonts w:ascii="宋体" w:eastAsia="宋体" w:hAnsi="宋体" w:hint="eastAsia"/>
          <w:lang w:eastAsia="zh-CN"/>
        </w:rPr>
        <w:t>对接，预留开放集成平台接口。</w:t>
      </w:r>
    </w:p>
    <w:p w14:paraId="6BDC5233" w14:textId="77777777" w:rsidR="006B616C" w:rsidRDefault="006B616C">
      <w:pPr>
        <w:pStyle w:val="M"/>
        <w:ind w:firstLineChars="0" w:firstLine="0"/>
        <w:rPr>
          <w:rFonts w:ascii="宋体" w:eastAsia="宋体" w:hAnsi="宋体"/>
          <w:b/>
          <w:bCs/>
          <w:lang w:eastAsia="zh-CN"/>
        </w:rPr>
      </w:pPr>
    </w:p>
    <w:p w14:paraId="08644F3C" w14:textId="77777777" w:rsidR="006B616C" w:rsidRDefault="006B616C">
      <w:pPr>
        <w:pStyle w:val="M"/>
        <w:ind w:firstLineChars="0" w:firstLine="0"/>
        <w:rPr>
          <w:rFonts w:ascii="宋体" w:eastAsia="宋体" w:hAnsi="宋体"/>
          <w:b/>
          <w:bCs/>
          <w:lang w:eastAsia="zh-CN"/>
        </w:rPr>
      </w:pPr>
    </w:p>
    <w:p w14:paraId="07B36689" w14:textId="7E4A6DD4" w:rsidR="002D26BA" w:rsidRDefault="0089031C">
      <w:pPr>
        <w:pStyle w:val="M"/>
        <w:ind w:firstLineChars="0" w:firstLine="0"/>
        <w:rPr>
          <w:rFonts w:ascii="宋体" w:eastAsia="宋体" w:hAnsi="宋体"/>
          <w:b/>
          <w:bCs/>
          <w:lang w:eastAsia="zh-CN"/>
        </w:rPr>
      </w:pPr>
      <w:r>
        <w:rPr>
          <w:rFonts w:ascii="宋体" w:eastAsia="宋体" w:hAnsi="宋体" w:hint="eastAsia"/>
          <w:b/>
          <w:bCs/>
          <w:lang w:eastAsia="zh-CN"/>
        </w:rPr>
        <w:lastRenderedPageBreak/>
        <w:t>四、商务要求</w:t>
      </w:r>
    </w:p>
    <w:p w14:paraId="08715430" w14:textId="3396A3E9" w:rsidR="002D26BA" w:rsidRDefault="0089031C">
      <w:pPr>
        <w:pStyle w:val="M"/>
        <w:ind w:firstLineChars="0" w:firstLine="0"/>
        <w:rPr>
          <w:rFonts w:ascii="宋体" w:eastAsia="宋体" w:hAnsi="宋体"/>
          <w:b/>
          <w:bCs/>
          <w:lang w:eastAsia="zh-CN"/>
        </w:rPr>
      </w:pPr>
      <w:r>
        <w:rPr>
          <w:rFonts w:ascii="宋体" w:eastAsia="宋体" w:hAnsi="宋体" w:hint="eastAsia"/>
          <w:b/>
          <w:bCs/>
          <w:lang w:eastAsia="zh-CN"/>
        </w:rPr>
        <w:t>1</w:t>
      </w:r>
      <w:r w:rsidR="00897F7F">
        <w:rPr>
          <w:rFonts w:ascii="宋体" w:eastAsia="宋体" w:hAnsi="宋体" w:hint="eastAsia"/>
          <w:b/>
          <w:bCs/>
          <w:lang w:eastAsia="zh-CN"/>
        </w:rPr>
        <w:t>.</w:t>
      </w:r>
      <w:r>
        <w:rPr>
          <w:rFonts w:ascii="宋体" w:eastAsia="宋体" w:hAnsi="宋体" w:hint="eastAsia"/>
          <w:b/>
          <w:bCs/>
          <w:lang w:eastAsia="zh-CN"/>
        </w:rPr>
        <w:t>供货要求：</w:t>
      </w:r>
    </w:p>
    <w:p w14:paraId="7EB774AC" w14:textId="77777777" w:rsidR="002D26BA" w:rsidRDefault="0089031C">
      <w:pPr>
        <w:spacing w:line="360" w:lineRule="auto"/>
        <w:rPr>
          <w:rFonts w:ascii="宋体" w:eastAsia="宋体" w:hAnsi="宋体"/>
          <w:lang w:eastAsia="zh-CN"/>
        </w:rPr>
      </w:pPr>
      <w:r>
        <w:rPr>
          <w:rFonts w:ascii="宋体" w:eastAsia="宋体" w:hAnsi="宋体" w:hint="eastAsia"/>
          <w:lang w:eastAsia="zh-CN"/>
        </w:rPr>
        <w:t>（1）投标人必须承诺提供生产厂商原装、全新的、符合国家及用户提出的有关质量标准的产品，并按招标文件要求附带相关的合法生产厂商证明文件。</w:t>
      </w:r>
    </w:p>
    <w:p w14:paraId="5F03F660" w14:textId="77777777" w:rsidR="002D26BA" w:rsidRDefault="0089031C">
      <w:pPr>
        <w:spacing w:line="360" w:lineRule="auto"/>
        <w:rPr>
          <w:rFonts w:ascii="宋体" w:eastAsia="宋体" w:hAnsi="宋体"/>
          <w:lang w:eastAsia="zh-CN"/>
        </w:rPr>
      </w:pPr>
      <w:r>
        <w:rPr>
          <w:rFonts w:ascii="宋体" w:eastAsia="宋体" w:hAnsi="宋体" w:hint="eastAsia"/>
          <w:lang w:eastAsia="zh-CN"/>
        </w:rPr>
        <w:t>（2）投标人必须承诺所提供产品符合国家或行业标准，以及用户提出的有关应用需求，且不存在第三方侵权行为。</w:t>
      </w:r>
    </w:p>
    <w:p w14:paraId="360F9F83" w14:textId="77777777" w:rsidR="002D26BA" w:rsidRDefault="0089031C">
      <w:pPr>
        <w:spacing w:line="360" w:lineRule="auto"/>
        <w:rPr>
          <w:rFonts w:ascii="宋体" w:eastAsia="宋体" w:hAnsi="宋体"/>
          <w:lang w:eastAsia="zh-CN"/>
        </w:rPr>
      </w:pPr>
      <w:r>
        <w:rPr>
          <w:rFonts w:ascii="宋体" w:eastAsia="宋体" w:hAnsi="宋体" w:hint="eastAsia"/>
          <w:lang w:eastAsia="zh-CN"/>
        </w:rPr>
        <w:t>（3）投标人应具备信息化建设项目同类经验，需提供不少于3个2018年至今信息化建设项目案例业绩证明文件。</w:t>
      </w:r>
    </w:p>
    <w:p w14:paraId="106727E1" w14:textId="49391693" w:rsidR="002D26BA" w:rsidRDefault="0089031C">
      <w:pPr>
        <w:pStyle w:val="M"/>
        <w:ind w:firstLineChars="0" w:firstLine="0"/>
        <w:rPr>
          <w:rFonts w:ascii="宋体" w:eastAsia="宋体" w:hAnsi="宋体"/>
          <w:b/>
          <w:bCs/>
          <w:lang w:eastAsia="zh-CN"/>
        </w:rPr>
      </w:pPr>
      <w:r>
        <w:rPr>
          <w:rFonts w:ascii="宋体" w:eastAsia="宋体" w:hAnsi="宋体" w:hint="eastAsia"/>
          <w:b/>
          <w:bCs/>
          <w:lang w:eastAsia="zh-CN"/>
        </w:rPr>
        <w:t>2</w:t>
      </w:r>
      <w:r w:rsidR="00897F7F">
        <w:rPr>
          <w:rFonts w:ascii="宋体" w:eastAsia="宋体" w:hAnsi="宋体" w:hint="eastAsia"/>
          <w:b/>
          <w:bCs/>
          <w:lang w:eastAsia="zh-CN"/>
        </w:rPr>
        <w:t>.</w:t>
      </w:r>
      <w:r>
        <w:rPr>
          <w:rFonts w:ascii="宋体" w:eastAsia="宋体" w:hAnsi="宋体" w:hint="eastAsia"/>
          <w:b/>
          <w:bCs/>
          <w:lang w:eastAsia="zh-CN"/>
        </w:rPr>
        <w:t>工期要求：</w:t>
      </w:r>
    </w:p>
    <w:p w14:paraId="60719A8F" w14:textId="61E4B759" w:rsidR="002D26BA" w:rsidRDefault="0089031C">
      <w:pPr>
        <w:spacing w:line="360" w:lineRule="auto"/>
        <w:ind w:firstLineChars="200" w:firstLine="480"/>
        <w:rPr>
          <w:rFonts w:ascii="宋体" w:eastAsia="宋体" w:hAnsi="宋体"/>
          <w:lang w:eastAsia="zh-CN"/>
        </w:rPr>
      </w:pPr>
      <w:r>
        <w:rPr>
          <w:rFonts w:ascii="宋体" w:eastAsia="宋体" w:hAnsi="宋体" w:hint="eastAsia"/>
          <w:lang w:eastAsia="zh-CN"/>
        </w:rPr>
        <w:t>合同签订之日起90个工作日内完成软件系统功能升级、平台接口定制开发、硬件设备的供货、布线、安装与调试，并完成对使用单位相关人员的操作与使用培训。</w:t>
      </w:r>
    </w:p>
    <w:p w14:paraId="4CCE64F6" w14:textId="72A476C7" w:rsidR="00897F7F" w:rsidRPr="00897F7F" w:rsidRDefault="00897F7F" w:rsidP="00897F7F">
      <w:pPr>
        <w:widowControl w:val="0"/>
        <w:jc w:val="both"/>
        <w:rPr>
          <w:rFonts w:ascii="宋体" w:eastAsia="宋体" w:hAnsi="宋体"/>
          <w:b/>
          <w:kern w:val="2"/>
          <w:lang w:eastAsia="zh-CN" w:bidi="ar-SA"/>
        </w:rPr>
      </w:pPr>
      <w:r>
        <w:rPr>
          <w:rFonts w:ascii="宋体" w:eastAsia="宋体" w:hAnsi="宋体"/>
          <w:b/>
          <w:kern w:val="2"/>
          <w:lang w:eastAsia="zh-CN" w:bidi="ar-SA"/>
        </w:rPr>
        <w:t>3.</w:t>
      </w:r>
      <w:r w:rsidRPr="00897F7F">
        <w:rPr>
          <w:rFonts w:ascii="宋体" w:eastAsia="宋体" w:hAnsi="宋体" w:hint="eastAsia"/>
          <w:b/>
          <w:kern w:val="2"/>
          <w:lang w:eastAsia="zh-CN" w:bidi="ar-SA"/>
        </w:rPr>
        <w:t>报价要求：</w:t>
      </w:r>
    </w:p>
    <w:p w14:paraId="25041CE4" w14:textId="036FA3CD" w:rsidR="00897F7F" w:rsidRPr="00897F7F" w:rsidRDefault="00897F7F" w:rsidP="00897F7F">
      <w:pPr>
        <w:widowControl w:val="0"/>
        <w:autoSpaceDE w:val="0"/>
        <w:autoSpaceDN w:val="0"/>
        <w:spacing w:line="360" w:lineRule="auto"/>
        <w:ind w:right="335" w:firstLineChars="200" w:firstLine="480"/>
        <w:jc w:val="both"/>
        <w:rPr>
          <w:rFonts w:ascii="Calibri" w:eastAsia="宋体" w:hAnsi="Calibri"/>
          <w:kern w:val="2"/>
          <w:szCs w:val="21"/>
          <w:lang w:eastAsia="zh-CN" w:bidi="ar-SA"/>
        </w:rPr>
      </w:pPr>
      <w:r w:rsidRPr="00897F7F">
        <w:rPr>
          <w:rFonts w:ascii="Calibri" w:eastAsia="宋体" w:hAnsi="Calibri" w:hint="eastAsia"/>
          <w:kern w:val="2"/>
          <w:szCs w:val="21"/>
          <w:lang w:eastAsia="zh-CN" w:bidi="ar-SA"/>
        </w:rPr>
        <w:t>投标人报价中必须包括项目全部内容的费用（</w:t>
      </w:r>
      <w:r>
        <w:rPr>
          <w:rFonts w:ascii="Calibri" w:eastAsia="宋体" w:hAnsi="Calibri" w:hint="eastAsia"/>
          <w:kern w:val="2"/>
          <w:szCs w:val="21"/>
          <w:lang w:eastAsia="zh-CN" w:bidi="ar-SA"/>
        </w:rPr>
        <w:t>硬件、软件</w:t>
      </w:r>
      <w:r w:rsidRPr="00897F7F">
        <w:rPr>
          <w:rFonts w:ascii="Calibri" w:eastAsia="宋体" w:hAnsi="Calibri" w:hint="eastAsia"/>
          <w:kern w:val="2"/>
          <w:szCs w:val="21"/>
          <w:lang w:eastAsia="zh-CN" w:bidi="ar-SA"/>
        </w:rPr>
        <w:t>开发、调试、验收、</w:t>
      </w:r>
      <w:r>
        <w:rPr>
          <w:rFonts w:ascii="Calibri" w:eastAsia="宋体" w:hAnsi="Calibri" w:hint="eastAsia"/>
          <w:kern w:val="2"/>
          <w:szCs w:val="21"/>
          <w:lang w:eastAsia="zh-CN" w:bidi="ar-SA"/>
        </w:rPr>
        <w:t>运输、交通、</w:t>
      </w:r>
      <w:r w:rsidRPr="00897F7F">
        <w:rPr>
          <w:rFonts w:ascii="Calibri" w:eastAsia="宋体" w:hAnsi="Calibri" w:hint="eastAsia"/>
          <w:kern w:val="2"/>
          <w:szCs w:val="21"/>
          <w:lang w:eastAsia="zh-CN" w:bidi="ar-SA"/>
        </w:rPr>
        <w:t>税金等）。</w:t>
      </w:r>
    </w:p>
    <w:p w14:paraId="29D52368" w14:textId="12F04EAA" w:rsidR="00897F7F" w:rsidRPr="00897F7F" w:rsidRDefault="00897F7F" w:rsidP="00897F7F">
      <w:pPr>
        <w:widowControl w:val="0"/>
        <w:jc w:val="both"/>
        <w:rPr>
          <w:rFonts w:ascii="宋体" w:eastAsia="宋体" w:hAnsi="宋体"/>
          <w:b/>
          <w:kern w:val="2"/>
          <w:lang w:eastAsia="zh-CN" w:bidi="ar-SA"/>
        </w:rPr>
      </w:pPr>
      <w:r>
        <w:rPr>
          <w:rFonts w:ascii="宋体" w:eastAsia="宋体" w:hAnsi="宋体"/>
          <w:b/>
          <w:kern w:val="2"/>
          <w:lang w:eastAsia="zh-CN" w:bidi="ar-SA"/>
        </w:rPr>
        <w:t>4.</w:t>
      </w:r>
      <w:r w:rsidRPr="00897F7F">
        <w:rPr>
          <w:rFonts w:ascii="宋体" w:eastAsia="宋体" w:hAnsi="宋体" w:hint="eastAsia"/>
          <w:b/>
          <w:kern w:val="2"/>
          <w:lang w:eastAsia="zh-CN" w:bidi="ar-SA"/>
        </w:rPr>
        <w:t>付款方式：</w:t>
      </w:r>
    </w:p>
    <w:p w14:paraId="70BC18AE" w14:textId="37D424B4" w:rsidR="00897F7F" w:rsidRPr="00897F7F" w:rsidRDefault="00897F7F" w:rsidP="00E41F22">
      <w:pPr>
        <w:spacing w:line="360" w:lineRule="auto"/>
        <w:rPr>
          <w:rFonts w:ascii="宋体" w:eastAsia="宋体" w:hAnsi="宋体" w:cs="宋体"/>
          <w:color w:val="000000" w:themeColor="text1"/>
          <w:lang w:eastAsia="zh-CN"/>
        </w:rPr>
      </w:pPr>
      <w:bookmarkStart w:id="4" w:name="_Hlk508984413"/>
      <w:r w:rsidRPr="00E41F22">
        <w:rPr>
          <w:rFonts w:ascii="宋体" w:eastAsia="宋体" w:hAnsi="宋体" w:cs="宋体" w:hint="eastAsia"/>
          <w:color w:val="000000" w:themeColor="text1"/>
          <w:lang w:eastAsia="zh-CN"/>
        </w:rPr>
        <w:t>（1）</w:t>
      </w:r>
      <w:r w:rsidRPr="00897F7F">
        <w:rPr>
          <w:rFonts w:ascii="宋体" w:eastAsia="宋体" w:hAnsi="宋体" w:cs="宋体" w:hint="eastAsia"/>
          <w:color w:val="000000" w:themeColor="text1"/>
          <w:lang w:eastAsia="zh-CN"/>
        </w:rPr>
        <w:t>合同签订后，10个工作日内，凭投标人开具的有效发票，采购人方向投标人支付合同全款金额的</w:t>
      </w:r>
      <w:r w:rsidRPr="00E41F22">
        <w:rPr>
          <w:rFonts w:ascii="宋体" w:eastAsia="宋体" w:hAnsi="宋体" w:cs="宋体"/>
          <w:color w:val="000000" w:themeColor="text1"/>
          <w:lang w:eastAsia="zh-CN"/>
        </w:rPr>
        <w:t>30</w:t>
      </w:r>
      <w:r w:rsidRPr="00897F7F">
        <w:rPr>
          <w:rFonts w:ascii="宋体" w:eastAsia="宋体" w:hAnsi="宋体" w:cs="宋体" w:hint="eastAsia"/>
          <w:color w:val="000000" w:themeColor="text1"/>
          <w:lang w:eastAsia="zh-CN"/>
        </w:rPr>
        <w:t>%；</w:t>
      </w:r>
    </w:p>
    <w:bookmarkEnd w:id="4"/>
    <w:p w14:paraId="7B0BCB7C" w14:textId="608BB3BC" w:rsidR="00897F7F" w:rsidRPr="00897F7F" w:rsidRDefault="00897F7F" w:rsidP="00E41F22">
      <w:pPr>
        <w:spacing w:line="360" w:lineRule="auto"/>
        <w:rPr>
          <w:rFonts w:ascii="宋体" w:eastAsia="宋体" w:hAnsi="宋体" w:cs="宋体"/>
          <w:color w:val="000000" w:themeColor="text1"/>
          <w:lang w:eastAsia="zh-CN"/>
        </w:rPr>
      </w:pPr>
      <w:r w:rsidRPr="00E41F22">
        <w:rPr>
          <w:rFonts w:ascii="宋体" w:eastAsia="宋体" w:hAnsi="宋体" w:cs="宋体" w:hint="eastAsia"/>
          <w:color w:val="000000" w:themeColor="text1"/>
          <w:lang w:eastAsia="zh-CN"/>
        </w:rPr>
        <w:t>（2）</w:t>
      </w:r>
      <w:r w:rsidRPr="00897F7F">
        <w:rPr>
          <w:rFonts w:ascii="宋体" w:eastAsia="宋体" w:hAnsi="宋体" w:cs="宋体" w:hint="eastAsia"/>
          <w:color w:val="000000" w:themeColor="text1"/>
          <w:lang w:eastAsia="zh-CN"/>
        </w:rPr>
        <w:t>软件调试完毕、试运行经验收合格后10个工作日内，</w:t>
      </w:r>
      <w:proofErr w:type="gramStart"/>
      <w:r w:rsidRPr="00897F7F">
        <w:rPr>
          <w:rFonts w:ascii="宋体" w:eastAsia="宋体" w:hAnsi="宋体" w:cs="宋体" w:hint="eastAsia"/>
          <w:color w:val="000000" w:themeColor="text1"/>
          <w:lang w:eastAsia="zh-CN"/>
        </w:rPr>
        <w:t>凭正式</w:t>
      </w:r>
      <w:proofErr w:type="gramEnd"/>
      <w:r w:rsidRPr="00897F7F">
        <w:rPr>
          <w:rFonts w:ascii="宋体" w:eastAsia="宋体" w:hAnsi="宋体" w:cs="宋体" w:hint="eastAsia"/>
          <w:color w:val="000000" w:themeColor="text1"/>
          <w:lang w:eastAsia="zh-CN"/>
        </w:rPr>
        <w:t>有效发票，采购人向投标人支付合同全款金额的</w:t>
      </w:r>
      <w:r w:rsidRPr="00E41F22">
        <w:rPr>
          <w:rFonts w:ascii="宋体" w:eastAsia="宋体" w:hAnsi="宋体" w:cs="宋体"/>
          <w:color w:val="000000" w:themeColor="text1"/>
          <w:lang w:eastAsia="zh-CN"/>
        </w:rPr>
        <w:t>70</w:t>
      </w:r>
      <w:r w:rsidRPr="00897F7F">
        <w:rPr>
          <w:rFonts w:ascii="宋体" w:eastAsia="宋体" w:hAnsi="宋体" w:cs="宋体" w:hint="eastAsia"/>
          <w:color w:val="000000" w:themeColor="text1"/>
          <w:lang w:eastAsia="zh-CN"/>
        </w:rPr>
        <w:t>%；</w:t>
      </w:r>
    </w:p>
    <w:p w14:paraId="1E5AB969" w14:textId="115FD66F" w:rsidR="00897F7F" w:rsidRPr="00E41F22" w:rsidRDefault="00897F7F" w:rsidP="00E41F22">
      <w:pPr>
        <w:spacing w:line="360" w:lineRule="auto"/>
        <w:rPr>
          <w:rFonts w:ascii="宋体" w:eastAsia="宋体" w:hAnsi="宋体" w:cs="宋体"/>
          <w:color w:val="000000" w:themeColor="text1"/>
          <w:lang w:eastAsia="zh-CN"/>
        </w:rPr>
      </w:pPr>
      <w:r w:rsidRPr="00E41F22">
        <w:rPr>
          <w:rFonts w:ascii="宋体" w:eastAsia="宋体" w:hAnsi="宋体" w:cs="宋体" w:hint="eastAsia"/>
          <w:color w:val="000000" w:themeColor="text1"/>
          <w:lang w:eastAsia="zh-CN"/>
        </w:rPr>
        <w:t>（3）</w:t>
      </w:r>
      <w:r w:rsidRPr="00897F7F">
        <w:rPr>
          <w:rFonts w:ascii="宋体" w:eastAsia="宋体" w:hAnsi="宋体" w:cs="宋体" w:hint="eastAsia"/>
          <w:color w:val="000000" w:themeColor="text1"/>
          <w:lang w:eastAsia="zh-CN"/>
        </w:rPr>
        <w:t>履约保证金：合同签订后，</w:t>
      </w:r>
      <w:r w:rsidRPr="00897F7F">
        <w:rPr>
          <w:rFonts w:ascii="宋体" w:eastAsia="宋体" w:hAnsi="宋体" w:cs="宋体"/>
          <w:color w:val="000000" w:themeColor="text1"/>
          <w:lang w:eastAsia="zh-CN"/>
        </w:rPr>
        <w:t>7</w:t>
      </w:r>
      <w:r w:rsidRPr="00897F7F">
        <w:rPr>
          <w:rFonts w:ascii="宋体" w:eastAsia="宋体" w:hAnsi="宋体" w:cs="宋体" w:hint="eastAsia"/>
          <w:color w:val="000000" w:themeColor="text1"/>
          <w:lang w:eastAsia="zh-CN"/>
        </w:rPr>
        <w:t>个工作日内，投标人向采购人支付合同全款金额的5%作为项目履约保证金，质保期满后，凭汇款凭证及合同，采购人方将履约保证金全款（无息）退回投标人方银行账户。</w:t>
      </w:r>
    </w:p>
    <w:p w14:paraId="01434628" w14:textId="282DD997" w:rsidR="002D26BA" w:rsidRDefault="00897F7F">
      <w:pPr>
        <w:pStyle w:val="M"/>
        <w:ind w:firstLineChars="0" w:firstLine="0"/>
        <w:rPr>
          <w:rFonts w:ascii="宋体" w:eastAsia="宋体" w:hAnsi="宋体"/>
          <w:b/>
          <w:bCs/>
          <w:lang w:eastAsia="zh-CN"/>
        </w:rPr>
      </w:pPr>
      <w:r>
        <w:rPr>
          <w:rFonts w:ascii="宋体" w:eastAsia="宋体" w:hAnsi="宋体"/>
          <w:b/>
          <w:bCs/>
          <w:lang w:eastAsia="zh-CN"/>
        </w:rPr>
        <w:t>5</w:t>
      </w:r>
      <w:r w:rsidR="0089031C">
        <w:rPr>
          <w:rFonts w:ascii="宋体" w:eastAsia="宋体" w:hAnsi="宋体" w:hint="eastAsia"/>
          <w:b/>
          <w:bCs/>
          <w:lang w:eastAsia="zh-CN"/>
        </w:rPr>
        <w:t>．交货地点：</w:t>
      </w:r>
      <w:r>
        <w:rPr>
          <w:rFonts w:ascii="宋体" w:eastAsia="宋体" w:hAnsi="宋体" w:hint="eastAsia"/>
          <w:bCs/>
          <w:lang w:eastAsia="zh-CN"/>
        </w:rPr>
        <w:t>惠州市中</w:t>
      </w:r>
      <w:proofErr w:type="gramStart"/>
      <w:r>
        <w:rPr>
          <w:rFonts w:ascii="宋体" w:eastAsia="宋体" w:hAnsi="宋体" w:hint="eastAsia"/>
          <w:bCs/>
          <w:lang w:eastAsia="zh-CN"/>
        </w:rPr>
        <w:t>大惠亚医院</w:t>
      </w:r>
      <w:proofErr w:type="gramEnd"/>
    </w:p>
    <w:p w14:paraId="0CE716B8" w14:textId="11D20DE8" w:rsidR="002D26BA" w:rsidRDefault="00897F7F">
      <w:pPr>
        <w:pStyle w:val="M"/>
        <w:ind w:firstLineChars="0" w:firstLine="0"/>
        <w:rPr>
          <w:rFonts w:ascii="宋体" w:eastAsia="宋体" w:hAnsi="宋体"/>
          <w:b/>
          <w:bCs/>
          <w:lang w:eastAsia="zh-CN"/>
        </w:rPr>
      </w:pPr>
      <w:r>
        <w:rPr>
          <w:rFonts w:ascii="宋体" w:eastAsia="宋体" w:hAnsi="宋体"/>
          <w:b/>
          <w:bCs/>
          <w:lang w:eastAsia="zh-CN"/>
        </w:rPr>
        <w:t>6</w:t>
      </w:r>
      <w:r w:rsidR="0089031C">
        <w:rPr>
          <w:rFonts w:ascii="宋体" w:eastAsia="宋体" w:hAnsi="宋体" w:hint="eastAsia"/>
          <w:b/>
          <w:bCs/>
          <w:lang w:eastAsia="zh-CN"/>
        </w:rPr>
        <w:t>．验收要求：</w:t>
      </w:r>
    </w:p>
    <w:p w14:paraId="185F4E70" w14:textId="77777777" w:rsidR="002D26BA" w:rsidRDefault="0089031C">
      <w:pPr>
        <w:spacing w:line="360" w:lineRule="auto"/>
        <w:rPr>
          <w:rFonts w:ascii="宋体" w:eastAsia="宋体" w:hAnsi="宋体" w:cs="宋体"/>
          <w:color w:val="000000" w:themeColor="text1"/>
          <w:lang w:eastAsia="zh-CN"/>
        </w:rPr>
      </w:pPr>
      <w:r>
        <w:rPr>
          <w:rFonts w:ascii="宋体" w:eastAsia="宋体" w:hAnsi="宋体" w:cs="宋体" w:hint="eastAsia"/>
          <w:color w:val="000000" w:themeColor="text1"/>
          <w:lang w:eastAsia="zh-CN"/>
        </w:rPr>
        <w:t>（1）项目完工后试用60个工作日，采购人组织验收工作。</w:t>
      </w:r>
    </w:p>
    <w:p w14:paraId="1B50E982" w14:textId="77777777" w:rsidR="002D26BA" w:rsidRDefault="0089031C">
      <w:pPr>
        <w:spacing w:line="360" w:lineRule="auto"/>
        <w:rPr>
          <w:rFonts w:ascii="宋体" w:eastAsia="宋体" w:hAnsi="宋体" w:cs="宋体"/>
          <w:color w:val="000000" w:themeColor="text1"/>
          <w:lang w:eastAsia="zh-CN"/>
        </w:rPr>
      </w:pPr>
      <w:r>
        <w:rPr>
          <w:rFonts w:ascii="宋体" w:eastAsia="宋体" w:hAnsi="宋体" w:cs="宋体" w:hint="eastAsia"/>
          <w:color w:val="000000" w:themeColor="text1"/>
          <w:lang w:eastAsia="zh-CN"/>
        </w:rPr>
        <w:t>（2）所有设备、器材在开箱时必须完好，无破损，配置与装箱单相符，数量、质量及性能不低于招标要求。</w:t>
      </w:r>
    </w:p>
    <w:p w14:paraId="0A1ACEA6" w14:textId="77777777" w:rsidR="002D26BA" w:rsidRDefault="0089031C">
      <w:pPr>
        <w:spacing w:line="360" w:lineRule="auto"/>
        <w:rPr>
          <w:rFonts w:ascii="宋体" w:eastAsia="宋体" w:hAnsi="宋体" w:cs="宋体"/>
          <w:color w:val="000000" w:themeColor="text1"/>
          <w:lang w:eastAsia="zh-CN"/>
        </w:rPr>
      </w:pPr>
      <w:r>
        <w:rPr>
          <w:rFonts w:ascii="宋体" w:eastAsia="宋体" w:hAnsi="宋体" w:cs="宋体" w:hint="eastAsia"/>
          <w:color w:val="000000" w:themeColor="text1"/>
          <w:lang w:eastAsia="zh-CN"/>
        </w:rPr>
        <w:t>（3）拆箱后，中标供应商应对其全部产品、零件、配件、用户许可证书、资料、介质造册登记，登记册作为验收文档之一；</w:t>
      </w:r>
    </w:p>
    <w:p w14:paraId="41766ACB" w14:textId="77777777" w:rsidR="002D26BA" w:rsidRDefault="0089031C">
      <w:pPr>
        <w:spacing w:line="360" w:lineRule="auto"/>
        <w:rPr>
          <w:rFonts w:ascii="宋体" w:eastAsia="宋体" w:hAnsi="宋体" w:cs="宋体"/>
          <w:color w:val="000000" w:themeColor="text1"/>
          <w:lang w:eastAsia="zh-CN"/>
        </w:rPr>
      </w:pPr>
      <w:r>
        <w:rPr>
          <w:rFonts w:ascii="宋体" w:eastAsia="宋体" w:hAnsi="宋体" w:cs="宋体" w:hint="eastAsia"/>
          <w:color w:val="000000" w:themeColor="text1"/>
          <w:lang w:eastAsia="zh-CN"/>
        </w:rPr>
        <w:lastRenderedPageBreak/>
        <w:t>（4）中标供应商应负责在项目验收时将系统的全部有关产品说明书、原厂家安装手册、技术文件、资料、及安装、验收报告等文档汇集成册交付设备使用单位和监理单位。</w:t>
      </w:r>
    </w:p>
    <w:p w14:paraId="76EBBD94" w14:textId="4D7A3E6C" w:rsidR="002D26BA" w:rsidRDefault="00897F7F">
      <w:pPr>
        <w:spacing w:line="360" w:lineRule="auto"/>
        <w:rPr>
          <w:rFonts w:ascii="宋体" w:eastAsia="宋体" w:hAnsi="宋体" w:cs="宋体"/>
          <w:color w:val="000000" w:themeColor="text1"/>
          <w:lang w:eastAsia="zh-CN"/>
        </w:rPr>
      </w:pPr>
      <w:r>
        <w:rPr>
          <w:rFonts w:ascii="宋体" w:eastAsia="宋体" w:hAnsi="宋体"/>
          <w:b/>
          <w:bCs/>
          <w:lang w:eastAsia="zh-CN"/>
        </w:rPr>
        <w:t>7</w:t>
      </w:r>
      <w:r w:rsidR="0089031C">
        <w:rPr>
          <w:rFonts w:ascii="宋体" w:eastAsia="宋体" w:hAnsi="宋体" w:hint="eastAsia"/>
          <w:b/>
          <w:bCs/>
          <w:lang w:eastAsia="zh-CN"/>
        </w:rPr>
        <w:t>．响应时间：</w:t>
      </w:r>
      <w:r w:rsidR="0089031C">
        <w:rPr>
          <w:rFonts w:ascii="宋体" w:eastAsia="宋体" w:hAnsi="宋体" w:cs="宋体" w:hint="eastAsia"/>
          <w:color w:val="000000" w:themeColor="text1"/>
          <w:lang w:eastAsia="zh-CN"/>
        </w:rPr>
        <w:t>提供7×24小时电话技术支持，软硬件设备故障报修的响应时间：1小时，</w:t>
      </w:r>
      <w:proofErr w:type="gramStart"/>
      <w:r w:rsidR="0089031C">
        <w:rPr>
          <w:rFonts w:ascii="宋体" w:eastAsia="宋体" w:hAnsi="宋体" w:cs="宋体" w:hint="eastAsia"/>
          <w:color w:val="000000" w:themeColor="text1"/>
          <w:lang w:eastAsia="zh-CN"/>
        </w:rPr>
        <w:t>若电话</w:t>
      </w:r>
      <w:proofErr w:type="gramEnd"/>
      <w:r w:rsidR="0089031C">
        <w:rPr>
          <w:rFonts w:ascii="宋体" w:eastAsia="宋体" w:hAnsi="宋体" w:cs="宋体" w:hint="eastAsia"/>
          <w:color w:val="000000" w:themeColor="text1"/>
          <w:lang w:eastAsia="zh-CN"/>
        </w:rPr>
        <w:t>中无法解决，4小时内到达现场进行维护。除特殊情况外，故障排除时间不超过24小时。</w:t>
      </w:r>
    </w:p>
    <w:p w14:paraId="4CD4D864" w14:textId="1A5C6175" w:rsidR="002D26BA" w:rsidRDefault="00897F7F">
      <w:pPr>
        <w:spacing w:line="360" w:lineRule="auto"/>
        <w:rPr>
          <w:rFonts w:ascii="宋体" w:eastAsia="宋体" w:hAnsi="宋体"/>
          <w:b/>
          <w:bCs/>
          <w:lang w:eastAsia="zh-CN"/>
        </w:rPr>
      </w:pPr>
      <w:r>
        <w:rPr>
          <w:rFonts w:ascii="宋体" w:eastAsia="宋体" w:hAnsi="宋体"/>
          <w:b/>
          <w:bCs/>
          <w:lang w:eastAsia="zh-CN"/>
        </w:rPr>
        <w:t>8</w:t>
      </w:r>
      <w:r w:rsidR="0089031C">
        <w:rPr>
          <w:rFonts w:ascii="宋体" w:eastAsia="宋体" w:hAnsi="宋体" w:hint="eastAsia"/>
          <w:b/>
          <w:bCs/>
          <w:lang w:eastAsia="zh-CN"/>
        </w:rPr>
        <w:t>．售后服务要求：</w:t>
      </w:r>
    </w:p>
    <w:p w14:paraId="1C7E5776" w14:textId="77777777" w:rsidR="002D26BA" w:rsidRDefault="0089031C">
      <w:pPr>
        <w:spacing w:line="360" w:lineRule="auto"/>
        <w:rPr>
          <w:rFonts w:ascii="宋体" w:eastAsia="宋体" w:hAnsi="宋体" w:cs="宋体"/>
          <w:color w:val="000000" w:themeColor="text1"/>
          <w:lang w:eastAsia="zh-CN"/>
        </w:rPr>
      </w:pPr>
      <w:r>
        <w:rPr>
          <w:rFonts w:ascii="宋体" w:eastAsia="宋体" w:hAnsi="宋体" w:cs="宋体" w:hint="eastAsia"/>
          <w:color w:val="000000" w:themeColor="text1"/>
          <w:lang w:eastAsia="zh-CN"/>
        </w:rPr>
        <w:t>（1）质保期期限：软硬件设备免费质保期为验收之日起3年。</w:t>
      </w:r>
    </w:p>
    <w:p w14:paraId="35EE0942" w14:textId="77777777" w:rsidR="002D26BA" w:rsidRDefault="0089031C">
      <w:pPr>
        <w:spacing w:line="360" w:lineRule="auto"/>
        <w:rPr>
          <w:rFonts w:ascii="宋体" w:eastAsia="宋体" w:hAnsi="宋体" w:cs="宋体"/>
          <w:color w:val="000000" w:themeColor="text1"/>
          <w:lang w:eastAsia="zh-CN"/>
        </w:rPr>
      </w:pPr>
      <w:r>
        <w:rPr>
          <w:rFonts w:ascii="宋体" w:eastAsia="宋体" w:hAnsi="宋体" w:cs="宋体" w:hint="eastAsia"/>
          <w:color w:val="000000" w:themeColor="text1"/>
          <w:lang w:eastAsia="zh-CN"/>
        </w:rPr>
        <w:t>（2）质保期自双方代表在软件及设备安装调试后的验收证明文件上签字之日起计算，保修费用已计入总价，并以书面形式承诺。成交人提供免费部件、人力。</w:t>
      </w:r>
    </w:p>
    <w:p w14:paraId="07E5F615" w14:textId="77777777" w:rsidR="002D26BA" w:rsidRDefault="0089031C">
      <w:pPr>
        <w:spacing w:line="360" w:lineRule="auto"/>
        <w:rPr>
          <w:rFonts w:ascii="宋体" w:eastAsia="宋体" w:hAnsi="宋体" w:cs="宋体"/>
          <w:color w:val="000000" w:themeColor="text1"/>
          <w:lang w:eastAsia="zh-CN"/>
        </w:rPr>
      </w:pPr>
      <w:r>
        <w:rPr>
          <w:rFonts w:ascii="宋体" w:eastAsia="宋体" w:hAnsi="宋体" w:cs="宋体" w:hint="eastAsia"/>
          <w:color w:val="000000" w:themeColor="text1"/>
          <w:lang w:eastAsia="zh-CN"/>
        </w:rPr>
        <w:t>（3）质保期内，由供应商免费提供备品备件及服务，保修期后，供应商只收取配件费。无论何时，因货物质量缺陷造成采购方损失，供应商应予以赔偿。</w:t>
      </w:r>
    </w:p>
    <w:p w14:paraId="1C1E3396" w14:textId="77777777" w:rsidR="002D26BA" w:rsidRDefault="0089031C">
      <w:pPr>
        <w:spacing w:line="360" w:lineRule="auto"/>
        <w:rPr>
          <w:rFonts w:ascii="宋体" w:eastAsia="宋体" w:hAnsi="宋体" w:cs="宋体"/>
          <w:color w:val="000000" w:themeColor="text1"/>
          <w:lang w:eastAsia="zh-CN"/>
        </w:rPr>
      </w:pPr>
      <w:r>
        <w:rPr>
          <w:rFonts w:ascii="宋体" w:eastAsia="宋体" w:hAnsi="宋体" w:cs="宋体" w:hint="eastAsia"/>
          <w:color w:val="000000" w:themeColor="text1"/>
          <w:lang w:eastAsia="zh-CN"/>
        </w:rPr>
        <w:t>（4）质保期内，所有设备保修、保养、维修服务均为上门服务，由此产生的费用均不再收取。</w:t>
      </w:r>
    </w:p>
    <w:p w14:paraId="4DADBE8F" w14:textId="77777777" w:rsidR="002D26BA" w:rsidRDefault="0089031C">
      <w:pPr>
        <w:spacing w:line="360" w:lineRule="auto"/>
        <w:rPr>
          <w:rFonts w:ascii="宋体" w:eastAsia="宋体" w:hAnsi="宋体" w:cs="宋体"/>
          <w:color w:val="000000" w:themeColor="text1"/>
          <w:lang w:eastAsia="zh-CN"/>
        </w:rPr>
      </w:pPr>
      <w:r>
        <w:rPr>
          <w:rFonts w:ascii="宋体" w:eastAsia="宋体" w:hAnsi="宋体" w:cs="宋体" w:hint="eastAsia"/>
          <w:color w:val="000000" w:themeColor="text1"/>
          <w:lang w:eastAsia="zh-CN"/>
        </w:rPr>
        <w:t>（5）要求投标人具有快速到达现场维护、应急抢修的能力，以及在惠州市中</w:t>
      </w:r>
      <w:proofErr w:type="gramStart"/>
      <w:r>
        <w:rPr>
          <w:rFonts w:ascii="宋体" w:eastAsia="宋体" w:hAnsi="宋体" w:cs="宋体" w:hint="eastAsia"/>
          <w:color w:val="000000" w:themeColor="text1"/>
          <w:lang w:eastAsia="zh-CN"/>
        </w:rPr>
        <w:t>大惠亚医院</w:t>
      </w:r>
      <w:proofErr w:type="gramEnd"/>
      <w:r>
        <w:rPr>
          <w:rFonts w:ascii="宋体" w:eastAsia="宋体" w:hAnsi="宋体" w:cs="宋体" w:hint="eastAsia"/>
          <w:color w:val="000000" w:themeColor="text1"/>
          <w:lang w:eastAsia="zh-CN"/>
        </w:rPr>
        <w:t>设立售后服务机构点，应对现场维护、应急抢修措施等情况。</w:t>
      </w:r>
    </w:p>
    <w:p w14:paraId="359DF169" w14:textId="65138112" w:rsidR="00897F7F" w:rsidRPr="00897F7F" w:rsidRDefault="0089031C" w:rsidP="00897F7F">
      <w:pPr>
        <w:spacing w:line="360" w:lineRule="auto"/>
        <w:rPr>
          <w:rFonts w:ascii="宋体" w:eastAsia="宋体" w:hAnsi="宋体" w:cs="宋体"/>
          <w:color w:val="000000" w:themeColor="text1"/>
          <w:lang w:eastAsia="zh-CN"/>
        </w:rPr>
      </w:pPr>
      <w:r>
        <w:rPr>
          <w:rFonts w:ascii="宋体" w:eastAsia="宋体" w:hAnsi="宋体" w:cs="宋体" w:hint="eastAsia"/>
          <w:color w:val="000000" w:themeColor="text1"/>
          <w:lang w:eastAsia="zh-CN"/>
        </w:rPr>
        <w:t>（6）要求投标人质保期内每季度提供一次的定期巡检服务。</w:t>
      </w:r>
    </w:p>
    <w:p w14:paraId="120FAD9A" w14:textId="42698524" w:rsidR="002D26BA" w:rsidRDefault="00897F7F">
      <w:pPr>
        <w:spacing w:line="360" w:lineRule="auto"/>
        <w:rPr>
          <w:rFonts w:ascii="宋体" w:eastAsia="宋体" w:hAnsi="宋体"/>
          <w:b/>
          <w:bCs/>
          <w:lang w:eastAsia="zh-CN"/>
        </w:rPr>
      </w:pPr>
      <w:r>
        <w:rPr>
          <w:rFonts w:ascii="宋体" w:eastAsia="宋体" w:hAnsi="宋体"/>
          <w:b/>
          <w:bCs/>
          <w:lang w:eastAsia="zh-CN"/>
        </w:rPr>
        <w:t>9</w:t>
      </w:r>
      <w:r w:rsidR="0089031C">
        <w:rPr>
          <w:rFonts w:ascii="宋体" w:eastAsia="宋体" w:hAnsi="宋体" w:hint="eastAsia"/>
          <w:b/>
          <w:bCs/>
          <w:lang w:eastAsia="zh-CN"/>
        </w:rPr>
        <w:t>．培训要求：</w:t>
      </w:r>
    </w:p>
    <w:p w14:paraId="7E839E65" w14:textId="77777777" w:rsidR="002D26BA" w:rsidRDefault="0089031C">
      <w:pPr>
        <w:spacing w:line="360" w:lineRule="auto"/>
        <w:rPr>
          <w:rFonts w:ascii="宋体" w:eastAsia="宋体" w:hAnsi="宋体" w:cs="宋体"/>
          <w:color w:val="000000" w:themeColor="text1"/>
          <w:lang w:eastAsia="zh-CN"/>
        </w:rPr>
      </w:pPr>
      <w:r>
        <w:rPr>
          <w:rFonts w:ascii="宋体" w:eastAsia="宋体" w:hAnsi="宋体" w:cs="宋体" w:hint="eastAsia"/>
          <w:color w:val="000000" w:themeColor="text1"/>
          <w:lang w:eastAsia="zh-CN"/>
        </w:rPr>
        <w:t>（1）制定详细的培训方案，提供技术培训、操作培训和现场指导，完成对系统集成、开发技术及工具等在内的全部免费培训。培训方案要详细描述每次培训的具体内容、深度和时间安排。</w:t>
      </w:r>
    </w:p>
    <w:p w14:paraId="1A608467" w14:textId="77777777" w:rsidR="002D26BA" w:rsidRDefault="0089031C">
      <w:pPr>
        <w:spacing w:line="360" w:lineRule="auto"/>
        <w:rPr>
          <w:lang w:eastAsia="zh-CN"/>
        </w:rPr>
      </w:pPr>
      <w:r>
        <w:rPr>
          <w:rFonts w:ascii="宋体" w:eastAsia="宋体" w:hAnsi="宋体" w:cs="宋体" w:hint="eastAsia"/>
          <w:color w:val="000000" w:themeColor="text1"/>
          <w:lang w:eastAsia="zh-CN"/>
        </w:rPr>
        <w:t>（2）培训方式应包括技术讲课、操作示范、参观学习和其它必须的业务指导和技术咨询，确保培训人员对系统基本原理、技术特性、操作规范、运行规程、管理维护等方面获得全面了解和掌握。</w:t>
      </w:r>
    </w:p>
    <w:sectPr w:rsidR="002D26BA">
      <w:footerReference w:type="default" r:id="rId11"/>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4918D" w14:textId="77777777" w:rsidR="004A0F6A" w:rsidRDefault="004A0F6A">
      <w:r>
        <w:separator/>
      </w:r>
    </w:p>
  </w:endnote>
  <w:endnote w:type="continuationSeparator" w:id="0">
    <w:p w14:paraId="386AE54E" w14:textId="77777777" w:rsidR="004A0F6A" w:rsidRDefault="004A0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6430481"/>
    </w:sdtPr>
    <w:sdtEndPr/>
    <w:sdtContent>
      <w:p w14:paraId="108FAFB2" w14:textId="77777777" w:rsidR="002D26BA" w:rsidRDefault="002D26BA">
        <w:pPr>
          <w:pStyle w:val="ae"/>
          <w:jc w:val="center"/>
        </w:pPr>
      </w:p>
      <w:p w14:paraId="73540ABD" w14:textId="77777777" w:rsidR="002D26BA" w:rsidRDefault="0089031C">
        <w:pPr>
          <w:pStyle w:val="ae"/>
          <w:jc w:val="center"/>
        </w:pPr>
        <w:r>
          <w:rPr>
            <w:rFonts w:hint="eastAsia"/>
          </w:rPr>
          <w:t>第</w:t>
        </w:r>
        <w:r>
          <w:fldChar w:fldCharType="begin"/>
        </w:r>
        <w:r>
          <w:instrText>PAGE   \* MERGEFORMAT</w:instrText>
        </w:r>
        <w:r>
          <w:fldChar w:fldCharType="separate"/>
        </w:r>
        <w:r>
          <w:rPr>
            <w:lang w:val="zh-CN"/>
          </w:rPr>
          <w:t>1</w:t>
        </w:r>
        <w:r>
          <w:rPr>
            <w:lang w:val="zh-CN"/>
          </w:rPr>
          <w:fldChar w:fldCharType="end"/>
        </w:r>
        <w:r>
          <w:rPr>
            <w:rFonts w:hint="eastAsia"/>
          </w:rPr>
          <w:t>页</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8ADEE" w14:textId="77777777" w:rsidR="004A0F6A" w:rsidRDefault="004A0F6A">
      <w:r>
        <w:separator/>
      </w:r>
    </w:p>
  </w:footnote>
  <w:footnote w:type="continuationSeparator" w:id="0">
    <w:p w14:paraId="77FA7A92" w14:textId="77777777" w:rsidR="004A0F6A" w:rsidRDefault="004A0F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15A0E"/>
    <w:multiLevelType w:val="hybridMultilevel"/>
    <w:tmpl w:val="1128956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BBF5EB1"/>
    <w:multiLevelType w:val="hybridMultilevel"/>
    <w:tmpl w:val="298A06F0"/>
    <w:lvl w:ilvl="0" w:tplc="1870C09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8853302"/>
    <w:multiLevelType w:val="hybridMultilevel"/>
    <w:tmpl w:val="8B8E33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0A971D4"/>
    <w:multiLevelType w:val="hybridMultilevel"/>
    <w:tmpl w:val="2ABE1FD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DD67597"/>
    <w:multiLevelType w:val="hybridMultilevel"/>
    <w:tmpl w:val="CEFAEFBE"/>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F0C"/>
    <w:rsid w:val="00007824"/>
    <w:rsid w:val="00010824"/>
    <w:rsid w:val="000116DB"/>
    <w:rsid w:val="000214C8"/>
    <w:rsid w:val="0003483C"/>
    <w:rsid w:val="00036026"/>
    <w:rsid w:val="00045AF7"/>
    <w:rsid w:val="000541E2"/>
    <w:rsid w:val="000679D5"/>
    <w:rsid w:val="00083359"/>
    <w:rsid w:val="00092066"/>
    <w:rsid w:val="000B3510"/>
    <w:rsid w:val="000B777C"/>
    <w:rsid w:val="000E4514"/>
    <w:rsid w:val="000E59E5"/>
    <w:rsid w:val="000F286D"/>
    <w:rsid w:val="000F3E64"/>
    <w:rsid w:val="000F600D"/>
    <w:rsid w:val="00101F77"/>
    <w:rsid w:val="00103BE8"/>
    <w:rsid w:val="00112B4D"/>
    <w:rsid w:val="00126020"/>
    <w:rsid w:val="00132F02"/>
    <w:rsid w:val="00134642"/>
    <w:rsid w:val="0014305D"/>
    <w:rsid w:val="00153208"/>
    <w:rsid w:val="00157C45"/>
    <w:rsid w:val="00170D9E"/>
    <w:rsid w:val="00181643"/>
    <w:rsid w:val="00186986"/>
    <w:rsid w:val="00190EFD"/>
    <w:rsid w:val="001A634E"/>
    <w:rsid w:val="001A6D49"/>
    <w:rsid w:val="001A78C2"/>
    <w:rsid w:val="001B0E35"/>
    <w:rsid w:val="001C6808"/>
    <w:rsid w:val="001D67D8"/>
    <w:rsid w:val="001D7B24"/>
    <w:rsid w:val="001E566B"/>
    <w:rsid w:val="001E67EA"/>
    <w:rsid w:val="001F4D66"/>
    <w:rsid w:val="00206F13"/>
    <w:rsid w:val="002202F2"/>
    <w:rsid w:val="00230E4C"/>
    <w:rsid w:val="00236ACA"/>
    <w:rsid w:val="00250770"/>
    <w:rsid w:val="0025285A"/>
    <w:rsid w:val="00261D13"/>
    <w:rsid w:val="0026374C"/>
    <w:rsid w:val="002637C1"/>
    <w:rsid w:val="00273E23"/>
    <w:rsid w:val="00274CFA"/>
    <w:rsid w:val="0027625E"/>
    <w:rsid w:val="002933E8"/>
    <w:rsid w:val="002A573E"/>
    <w:rsid w:val="002A6565"/>
    <w:rsid w:val="002B63E5"/>
    <w:rsid w:val="002B6537"/>
    <w:rsid w:val="002B78A7"/>
    <w:rsid w:val="002C30DC"/>
    <w:rsid w:val="002D26BA"/>
    <w:rsid w:val="002D57FE"/>
    <w:rsid w:val="002D6588"/>
    <w:rsid w:val="002E3CEF"/>
    <w:rsid w:val="00307E65"/>
    <w:rsid w:val="0031074F"/>
    <w:rsid w:val="00310823"/>
    <w:rsid w:val="003149FD"/>
    <w:rsid w:val="00314FD1"/>
    <w:rsid w:val="0034516B"/>
    <w:rsid w:val="00351198"/>
    <w:rsid w:val="00380429"/>
    <w:rsid w:val="00387A1F"/>
    <w:rsid w:val="003907B0"/>
    <w:rsid w:val="003927C0"/>
    <w:rsid w:val="003B39D2"/>
    <w:rsid w:val="003B49E6"/>
    <w:rsid w:val="003B6B65"/>
    <w:rsid w:val="003C6473"/>
    <w:rsid w:val="003D15B2"/>
    <w:rsid w:val="003D3AED"/>
    <w:rsid w:val="003E0002"/>
    <w:rsid w:val="003E43B4"/>
    <w:rsid w:val="003F509E"/>
    <w:rsid w:val="0040308E"/>
    <w:rsid w:val="00421471"/>
    <w:rsid w:val="00421998"/>
    <w:rsid w:val="0043289D"/>
    <w:rsid w:val="00435042"/>
    <w:rsid w:val="0043685F"/>
    <w:rsid w:val="00456F81"/>
    <w:rsid w:val="004751EB"/>
    <w:rsid w:val="00477DB7"/>
    <w:rsid w:val="00482C32"/>
    <w:rsid w:val="00483D70"/>
    <w:rsid w:val="004856F6"/>
    <w:rsid w:val="004A0F6A"/>
    <w:rsid w:val="004B234C"/>
    <w:rsid w:val="004B5EAB"/>
    <w:rsid w:val="004B6A7F"/>
    <w:rsid w:val="004C6DDF"/>
    <w:rsid w:val="004D5643"/>
    <w:rsid w:val="004D5858"/>
    <w:rsid w:val="004D6109"/>
    <w:rsid w:val="004D6AB8"/>
    <w:rsid w:val="004E0FEE"/>
    <w:rsid w:val="004F0ADD"/>
    <w:rsid w:val="0050102D"/>
    <w:rsid w:val="0051283C"/>
    <w:rsid w:val="00521488"/>
    <w:rsid w:val="00523C0D"/>
    <w:rsid w:val="00551697"/>
    <w:rsid w:val="00564522"/>
    <w:rsid w:val="00572FA1"/>
    <w:rsid w:val="00583D5C"/>
    <w:rsid w:val="00584DA8"/>
    <w:rsid w:val="00590BE2"/>
    <w:rsid w:val="005941CC"/>
    <w:rsid w:val="005A7B4B"/>
    <w:rsid w:val="005B164A"/>
    <w:rsid w:val="005B2B76"/>
    <w:rsid w:val="005C316D"/>
    <w:rsid w:val="005D5EE1"/>
    <w:rsid w:val="005D6F9A"/>
    <w:rsid w:val="00602EF5"/>
    <w:rsid w:val="006052F2"/>
    <w:rsid w:val="0061135B"/>
    <w:rsid w:val="00632232"/>
    <w:rsid w:val="00646F92"/>
    <w:rsid w:val="00647741"/>
    <w:rsid w:val="006521A9"/>
    <w:rsid w:val="006534FB"/>
    <w:rsid w:val="006543C3"/>
    <w:rsid w:val="00666F3A"/>
    <w:rsid w:val="00675318"/>
    <w:rsid w:val="00681862"/>
    <w:rsid w:val="00693EB2"/>
    <w:rsid w:val="0069624E"/>
    <w:rsid w:val="006A72CA"/>
    <w:rsid w:val="006B616C"/>
    <w:rsid w:val="006C1F26"/>
    <w:rsid w:val="006C4D6D"/>
    <w:rsid w:val="006D2F8F"/>
    <w:rsid w:val="006E0D6F"/>
    <w:rsid w:val="006E0DCF"/>
    <w:rsid w:val="006F54C0"/>
    <w:rsid w:val="006F761E"/>
    <w:rsid w:val="007035C6"/>
    <w:rsid w:val="00711EB2"/>
    <w:rsid w:val="0073107B"/>
    <w:rsid w:val="00733D84"/>
    <w:rsid w:val="007373FF"/>
    <w:rsid w:val="00740578"/>
    <w:rsid w:val="007448AB"/>
    <w:rsid w:val="0075420D"/>
    <w:rsid w:val="007710A3"/>
    <w:rsid w:val="0078064D"/>
    <w:rsid w:val="00791277"/>
    <w:rsid w:val="007938CD"/>
    <w:rsid w:val="007A05E2"/>
    <w:rsid w:val="007A5F7A"/>
    <w:rsid w:val="007A7827"/>
    <w:rsid w:val="007C113D"/>
    <w:rsid w:val="007D4653"/>
    <w:rsid w:val="007E72F0"/>
    <w:rsid w:val="007E7FAE"/>
    <w:rsid w:val="007F2329"/>
    <w:rsid w:val="007F2903"/>
    <w:rsid w:val="007F5A09"/>
    <w:rsid w:val="00800D35"/>
    <w:rsid w:val="00806710"/>
    <w:rsid w:val="00837851"/>
    <w:rsid w:val="0084475E"/>
    <w:rsid w:val="00851EC5"/>
    <w:rsid w:val="0086576A"/>
    <w:rsid w:val="008720D5"/>
    <w:rsid w:val="008743EA"/>
    <w:rsid w:val="0089031C"/>
    <w:rsid w:val="00897F7F"/>
    <w:rsid w:val="008B6B95"/>
    <w:rsid w:val="008C6D4F"/>
    <w:rsid w:val="008D10E6"/>
    <w:rsid w:val="008D4293"/>
    <w:rsid w:val="008F59F2"/>
    <w:rsid w:val="008F7EBA"/>
    <w:rsid w:val="00901089"/>
    <w:rsid w:val="00902F36"/>
    <w:rsid w:val="00903880"/>
    <w:rsid w:val="0091780C"/>
    <w:rsid w:val="00920D1E"/>
    <w:rsid w:val="00921930"/>
    <w:rsid w:val="00927A1E"/>
    <w:rsid w:val="009323EB"/>
    <w:rsid w:val="00933620"/>
    <w:rsid w:val="00935307"/>
    <w:rsid w:val="009373FB"/>
    <w:rsid w:val="00961FA6"/>
    <w:rsid w:val="00962E6F"/>
    <w:rsid w:val="00964F0C"/>
    <w:rsid w:val="00972133"/>
    <w:rsid w:val="00977AF2"/>
    <w:rsid w:val="00977BD3"/>
    <w:rsid w:val="00990192"/>
    <w:rsid w:val="009935EC"/>
    <w:rsid w:val="009A7826"/>
    <w:rsid w:val="009C55EB"/>
    <w:rsid w:val="009D1C81"/>
    <w:rsid w:val="009E39F2"/>
    <w:rsid w:val="009F6014"/>
    <w:rsid w:val="00A12C92"/>
    <w:rsid w:val="00A171D6"/>
    <w:rsid w:val="00A31603"/>
    <w:rsid w:val="00A41DF0"/>
    <w:rsid w:val="00A4797B"/>
    <w:rsid w:val="00A53D29"/>
    <w:rsid w:val="00A57246"/>
    <w:rsid w:val="00A655AA"/>
    <w:rsid w:val="00A67781"/>
    <w:rsid w:val="00A86D7F"/>
    <w:rsid w:val="00AA40E0"/>
    <w:rsid w:val="00AB7686"/>
    <w:rsid w:val="00AD178B"/>
    <w:rsid w:val="00AD2697"/>
    <w:rsid w:val="00AE032C"/>
    <w:rsid w:val="00AF255E"/>
    <w:rsid w:val="00B00D0B"/>
    <w:rsid w:val="00B55930"/>
    <w:rsid w:val="00B642EF"/>
    <w:rsid w:val="00B6478A"/>
    <w:rsid w:val="00B877E4"/>
    <w:rsid w:val="00B91300"/>
    <w:rsid w:val="00B94ED3"/>
    <w:rsid w:val="00BA4296"/>
    <w:rsid w:val="00BA59FD"/>
    <w:rsid w:val="00BA5A7A"/>
    <w:rsid w:val="00C0140C"/>
    <w:rsid w:val="00C17594"/>
    <w:rsid w:val="00C25CD1"/>
    <w:rsid w:val="00C274D1"/>
    <w:rsid w:val="00C37460"/>
    <w:rsid w:val="00C65413"/>
    <w:rsid w:val="00C725D7"/>
    <w:rsid w:val="00C765D8"/>
    <w:rsid w:val="00C86F04"/>
    <w:rsid w:val="00C876D9"/>
    <w:rsid w:val="00C87FC1"/>
    <w:rsid w:val="00C96527"/>
    <w:rsid w:val="00CA484E"/>
    <w:rsid w:val="00CC1683"/>
    <w:rsid w:val="00CD4B78"/>
    <w:rsid w:val="00CD5A9E"/>
    <w:rsid w:val="00CD688B"/>
    <w:rsid w:val="00CF3780"/>
    <w:rsid w:val="00D00B52"/>
    <w:rsid w:val="00D24E78"/>
    <w:rsid w:val="00D30956"/>
    <w:rsid w:val="00D36694"/>
    <w:rsid w:val="00D3758C"/>
    <w:rsid w:val="00D4301A"/>
    <w:rsid w:val="00D56ED4"/>
    <w:rsid w:val="00D57384"/>
    <w:rsid w:val="00D64FC2"/>
    <w:rsid w:val="00D65D63"/>
    <w:rsid w:val="00D71628"/>
    <w:rsid w:val="00D75614"/>
    <w:rsid w:val="00D923D1"/>
    <w:rsid w:val="00DA5CDF"/>
    <w:rsid w:val="00DC6732"/>
    <w:rsid w:val="00DD7E01"/>
    <w:rsid w:val="00DE46E4"/>
    <w:rsid w:val="00E04180"/>
    <w:rsid w:val="00E2570C"/>
    <w:rsid w:val="00E34801"/>
    <w:rsid w:val="00E3519C"/>
    <w:rsid w:val="00E41F22"/>
    <w:rsid w:val="00E43588"/>
    <w:rsid w:val="00E53599"/>
    <w:rsid w:val="00E57F26"/>
    <w:rsid w:val="00E62641"/>
    <w:rsid w:val="00E6574E"/>
    <w:rsid w:val="00E74BC6"/>
    <w:rsid w:val="00E867F1"/>
    <w:rsid w:val="00EB3746"/>
    <w:rsid w:val="00EB53E1"/>
    <w:rsid w:val="00EC1ADD"/>
    <w:rsid w:val="00ED0B87"/>
    <w:rsid w:val="00EE381D"/>
    <w:rsid w:val="00EE3BB6"/>
    <w:rsid w:val="00EE4BE4"/>
    <w:rsid w:val="00EF2619"/>
    <w:rsid w:val="00EF4ABB"/>
    <w:rsid w:val="00F0017C"/>
    <w:rsid w:val="00F14B5F"/>
    <w:rsid w:val="00F26FA4"/>
    <w:rsid w:val="00F32C23"/>
    <w:rsid w:val="00F454F8"/>
    <w:rsid w:val="00F5329A"/>
    <w:rsid w:val="00F53A01"/>
    <w:rsid w:val="00F55E86"/>
    <w:rsid w:val="00F64E24"/>
    <w:rsid w:val="00F7421E"/>
    <w:rsid w:val="00F77122"/>
    <w:rsid w:val="00F85889"/>
    <w:rsid w:val="00F911ED"/>
    <w:rsid w:val="00F920B4"/>
    <w:rsid w:val="00F96E1A"/>
    <w:rsid w:val="00FA4BFC"/>
    <w:rsid w:val="00FB01A0"/>
    <w:rsid w:val="00FC3D32"/>
    <w:rsid w:val="00FC6462"/>
    <w:rsid w:val="00FC662D"/>
    <w:rsid w:val="00FD4377"/>
    <w:rsid w:val="00FE38F2"/>
    <w:rsid w:val="03651C4B"/>
    <w:rsid w:val="11DE6B30"/>
    <w:rsid w:val="15636626"/>
    <w:rsid w:val="15641805"/>
    <w:rsid w:val="16D2732F"/>
    <w:rsid w:val="177B334C"/>
    <w:rsid w:val="23D86022"/>
    <w:rsid w:val="255B550A"/>
    <w:rsid w:val="25A01849"/>
    <w:rsid w:val="2811529A"/>
    <w:rsid w:val="31113E84"/>
    <w:rsid w:val="352B48D8"/>
    <w:rsid w:val="36BE136D"/>
    <w:rsid w:val="387A19D6"/>
    <w:rsid w:val="3F834CD6"/>
    <w:rsid w:val="40A73E41"/>
    <w:rsid w:val="44D85B07"/>
    <w:rsid w:val="4D60222A"/>
    <w:rsid w:val="54230060"/>
    <w:rsid w:val="548D17E8"/>
    <w:rsid w:val="62CE1AB0"/>
    <w:rsid w:val="633F7E94"/>
    <w:rsid w:val="643E22BB"/>
    <w:rsid w:val="6EDB23B3"/>
    <w:rsid w:val="6FA11845"/>
    <w:rsid w:val="71291763"/>
    <w:rsid w:val="73816671"/>
    <w:rsid w:val="759E51C3"/>
    <w:rsid w:val="79CB79E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39615"/>
  <w15:docId w15:val="{83BAE323-F3FF-4C58-B794-5AA5DDF6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qFormat="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Pr>
      <w:rFonts w:cs="Times New Roman"/>
      <w:sz w:val="24"/>
      <w:szCs w:val="24"/>
      <w:lang w:eastAsia="en-US" w:bidi="en-US"/>
    </w:rPr>
  </w:style>
  <w:style w:type="paragraph" w:styleId="1">
    <w:name w:val="heading 1"/>
    <w:basedOn w:val="a"/>
    <w:next w:val="a"/>
    <w:link w:val="10"/>
    <w:uiPriority w:val="9"/>
    <w:qFormat/>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unhideWhenUsed/>
    <w:qFormat/>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unhideWhenUsed/>
    <w:qFormat/>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unhideWhenUsed/>
    <w:qFormat/>
    <w:pPr>
      <w:keepNext/>
      <w:spacing w:before="240" w:after="60"/>
      <w:outlineLvl w:val="3"/>
    </w:pPr>
    <w:rPr>
      <w:rFonts w:cstheme="majorBidi"/>
      <w:b/>
      <w:bCs/>
      <w:sz w:val="28"/>
      <w:szCs w:val="28"/>
    </w:rPr>
  </w:style>
  <w:style w:type="paragraph" w:styleId="5">
    <w:name w:val="heading 5"/>
    <w:basedOn w:val="a"/>
    <w:next w:val="a"/>
    <w:link w:val="50"/>
    <w:uiPriority w:val="9"/>
    <w:semiHidden/>
    <w:unhideWhenUsed/>
    <w:qFormat/>
    <w:pPr>
      <w:spacing w:before="240" w:after="60"/>
      <w:outlineLvl w:val="4"/>
    </w:pPr>
    <w:rPr>
      <w:b/>
      <w:bCs/>
      <w:i/>
      <w:iCs/>
      <w:sz w:val="26"/>
      <w:szCs w:val="26"/>
    </w:rPr>
  </w:style>
  <w:style w:type="paragraph" w:styleId="6">
    <w:name w:val="heading 6"/>
    <w:basedOn w:val="a"/>
    <w:next w:val="a"/>
    <w:link w:val="60"/>
    <w:uiPriority w:val="9"/>
    <w:semiHidden/>
    <w:unhideWhenUsed/>
    <w:qFormat/>
    <w:pPr>
      <w:spacing w:before="240" w:after="60"/>
      <w:outlineLvl w:val="5"/>
    </w:pPr>
    <w:rPr>
      <w:rFonts w:cstheme="majorBidi"/>
      <w:b/>
      <w:bCs/>
      <w:sz w:val="22"/>
      <w:szCs w:val="22"/>
    </w:rPr>
  </w:style>
  <w:style w:type="paragraph" w:styleId="7">
    <w:name w:val="heading 7"/>
    <w:basedOn w:val="a"/>
    <w:next w:val="a"/>
    <w:link w:val="70"/>
    <w:uiPriority w:val="9"/>
    <w:semiHidden/>
    <w:unhideWhenUsed/>
    <w:qFormat/>
    <w:pPr>
      <w:spacing w:before="240" w:after="60"/>
      <w:outlineLvl w:val="6"/>
    </w:pPr>
  </w:style>
  <w:style w:type="paragraph" w:styleId="8">
    <w:name w:val="heading 8"/>
    <w:basedOn w:val="a"/>
    <w:next w:val="a"/>
    <w:link w:val="80"/>
    <w:uiPriority w:val="9"/>
    <w:semiHidden/>
    <w:unhideWhenUsed/>
    <w:qFormat/>
    <w:pPr>
      <w:spacing w:before="240" w:after="60"/>
      <w:outlineLvl w:val="7"/>
    </w:pPr>
    <w:rPr>
      <w:rFonts w:cstheme="majorBidi"/>
      <w:i/>
      <w:iCs/>
    </w:rPr>
  </w:style>
  <w:style w:type="paragraph" w:styleId="9">
    <w:name w:val="heading 9"/>
    <w:basedOn w:val="a"/>
    <w:next w:val="a"/>
    <w:link w:val="90"/>
    <w:uiPriority w:val="9"/>
    <w:semiHidden/>
    <w:unhideWhenUsed/>
    <w:qFormat/>
    <w:pPr>
      <w:spacing w:before="240" w:after="60"/>
      <w:outlineLvl w:val="8"/>
    </w:pPr>
    <w:rPr>
      <w:rFonts w:asciiTheme="majorHAnsi" w:eastAsiaTheme="majorEastAsia" w:hAnsiTheme="majorHAnsi" w:cstheme="majorBidi"/>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
    <w:uiPriority w:val="99"/>
    <w:qFormat/>
    <w:pPr>
      <w:spacing w:after="120"/>
    </w:pPr>
  </w:style>
  <w:style w:type="paragraph" w:styleId="a4">
    <w:name w:val="annotation subject"/>
    <w:basedOn w:val="a5"/>
    <w:next w:val="a5"/>
    <w:link w:val="a6"/>
    <w:uiPriority w:val="99"/>
    <w:semiHidden/>
    <w:unhideWhenUsed/>
    <w:qFormat/>
    <w:rPr>
      <w:b/>
      <w:bCs/>
    </w:rPr>
  </w:style>
  <w:style w:type="paragraph" w:styleId="a5">
    <w:name w:val="annotation text"/>
    <w:basedOn w:val="a"/>
    <w:link w:val="a7"/>
    <w:uiPriority w:val="99"/>
    <w:semiHidden/>
    <w:unhideWhenUsed/>
    <w:qFormat/>
  </w:style>
  <w:style w:type="paragraph" w:styleId="TOC7">
    <w:name w:val="toc 7"/>
    <w:basedOn w:val="a"/>
    <w:next w:val="a"/>
    <w:uiPriority w:val="39"/>
    <w:unhideWhenUsed/>
    <w:qFormat/>
    <w:pPr>
      <w:ind w:leftChars="1200" w:left="2520"/>
    </w:pPr>
  </w:style>
  <w:style w:type="paragraph" w:styleId="a8">
    <w:name w:val="Document Map"/>
    <w:basedOn w:val="a"/>
    <w:link w:val="a9"/>
    <w:uiPriority w:val="99"/>
    <w:semiHidden/>
    <w:unhideWhenUsed/>
    <w:qFormat/>
    <w:rPr>
      <w:rFonts w:ascii="宋体" w:eastAsia="宋体"/>
      <w:sz w:val="18"/>
      <w:szCs w:val="18"/>
    </w:rPr>
  </w:style>
  <w:style w:type="paragraph" w:styleId="TOC5">
    <w:name w:val="toc 5"/>
    <w:basedOn w:val="a"/>
    <w:next w:val="a"/>
    <w:uiPriority w:val="39"/>
    <w:unhideWhenUsed/>
    <w:qFormat/>
    <w:pPr>
      <w:ind w:leftChars="800" w:left="1680"/>
    </w:pPr>
  </w:style>
  <w:style w:type="paragraph" w:styleId="TOC3">
    <w:name w:val="toc 3"/>
    <w:basedOn w:val="a"/>
    <w:next w:val="a"/>
    <w:uiPriority w:val="39"/>
    <w:unhideWhenUsed/>
    <w:qFormat/>
    <w:pPr>
      <w:ind w:leftChars="400" w:left="840"/>
    </w:pPr>
  </w:style>
  <w:style w:type="paragraph" w:styleId="aa">
    <w:name w:val="Plain Text"/>
    <w:basedOn w:val="a"/>
    <w:link w:val="ab"/>
    <w:qFormat/>
    <w:rPr>
      <w:rFonts w:ascii="宋体" w:eastAsia="宋体" w:hAnsi="Courier New"/>
      <w:szCs w:val="21"/>
    </w:rPr>
  </w:style>
  <w:style w:type="paragraph" w:styleId="TOC8">
    <w:name w:val="toc 8"/>
    <w:basedOn w:val="a"/>
    <w:next w:val="a"/>
    <w:uiPriority w:val="39"/>
    <w:unhideWhenUsed/>
    <w:qFormat/>
    <w:pPr>
      <w:ind w:leftChars="1400" w:left="2940"/>
    </w:pPr>
  </w:style>
  <w:style w:type="paragraph" w:styleId="ac">
    <w:name w:val="Balloon Text"/>
    <w:basedOn w:val="a"/>
    <w:link w:val="ad"/>
    <w:uiPriority w:val="99"/>
    <w:semiHidden/>
    <w:unhideWhenUsed/>
    <w:qFormat/>
    <w:rPr>
      <w:sz w:val="18"/>
      <w:szCs w:val="18"/>
    </w:rPr>
  </w:style>
  <w:style w:type="paragraph" w:styleId="ae">
    <w:name w:val="footer"/>
    <w:basedOn w:val="a"/>
    <w:link w:val="af"/>
    <w:uiPriority w:val="99"/>
    <w:unhideWhenUsed/>
    <w:qFormat/>
    <w:pPr>
      <w:tabs>
        <w:tab w:val="center" w:pos="4153"/>
        <w:tab w:val="right" w:pos="8306"/>
      </w:tabs>
      <w:snapToGrid w:val="0"/>
    </w:pPr>
    <w:rPr>
      <w:sz w:val="18"/>
      <w:szCs w:val="18"/>
    </w:rPr>
  </w:style>
  <w:style w:type="paragraph" w:styleId="af0">
    <w:name w:val="header"/>
    <w:basedOn w:val="a"/>
    <w:link w:val="af1"/>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4">
    <w:name w:val="toc 4"/>
    <w:basedOn w:val="a"/>
    <w:next w:val="a"/>
    <w:uiPriority w:val="39"/>
    <w:unhideWhenUsed/>
    <w:qFormat/>
    <w:pPr>
      <w:ind w:leftChars="600" w:left="1260"/>
    </w:pPr>
  </w:style>
  <w:style w:type="paragraph" w:styleId="af2">
    <w:name w:val="Subtitle"/>
    <w:basedOn w:val="a"/>
    <w:next w:val="a"/>
    <w:link w:val="af3"/>
    <w:uiPriority w:val="11"/>
    <w:qFormat/>
    <w:pPr>
      <w:spacing w:after="60"/>
      <w:jc w:val="center"/>
      <w:outlineLvl w:val="1"/>
    </w:pPr>
    <w:rPr>
      <w:rFonts w:asciiTheme="majorHAnsi" w:eastAsiaTheme="majorEastAsia" w:hAnsiTheme="majorHAnsi"/>
    </w:rPr>
  </w:style>
  <w:style w:type="paragraph" w:styleId="TOC6">
    <w:name w:val="toc 6"/>
    <w:basedOn w:val="a"/>
    <w:next w:val="a"/>
    <w:uiPriority w:val="39"/>
    <w:unhideWhenUsed/>
    <w:qFormat/>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unhideWhenUsed/>
    <w:qFormat/>
    <w:pPr>
      <w:ind w:leftChars="1600" w:left="3360"/>
    </w:pPr>
  </w:style>
  <w:style w:type="paragraph" w:styleId="af4">
    <w:name w:val="Normal (Web)"/>
    <w:basedOn w:val="a"/>
    <w:qFormat/>
    <w:pPr>
      <w:spacing w:beforeAutospacing="1" w:afterAutospacing="1"/>
    </w:pPr>
    <w:rPr>
      <w:lang w:eastAsia="zh-CN" w:bidi="ar-SA"/>
    </w:rPr>
  </w:style>
  <w:style w:type="paragraph" w:styleId="af5">
    <w:name w:val="Title"/>
    <w:basedOn w:val="a"/>
    <w:next w:val="a"/>
    <w:link w:val="af6"/>
    <w:uiPriority w:val="10"/>
    <w:qFormat/>
    <w:pPr>
      <w:spacing w:before="240" w:after="60"/>
      <w:jc w:val="center"/>
      <w:outlineLvl w:val="0"/>
    </w:pPr>
    <w:rPr>
      <w:rFonts w:asciiTheme="majorHAnsi" w:eastAsiaTheme="majorEastAsia" w:hAnsiTheme="majorHAnsi" w:cstheme="majorBidi"/>
      <w:b/>
      <w:bCs/>
      <w:kern w:val="28"/>
      <w:sz w:val="32"/>
      <w:szCs w:val="32"/>
    </w:rPr>
  </w:style>
  <w:style w:type="character" w:styleId="af7">
    <w:name w:val="Strong"/>
    <w:basedOn w:val="a1"/>
    <w:uiPriority w:val="22"/>
    <w:qFormat/>
    <w:rPr>
      <w:b/>
      <w:bCs/>
    </w:rPr>
  </w:style>
  <w:style w:type="character" w:styleId="af8">
    <w:name w:val="Emphasis"/>
    <w:basedOn w:val="a1"/>
    <w:uiPriority w:val="20"/>
    <w:qFormat/>
    <w:rPr>
      <w:rFonts w:asciiTheme="minorHAnsi" w:hAnsiTheme="minorHAnsi"/>
      <w:b/>
      <w:i/>
      <w:iCs/>
    </w:rPr>
  </w:style>
  <w:style w:type="character" w:styleId="af9">
    <w:name w:val="Hyperlink"/>
    <w:basedOn w:val="a1"/>
    <w:uiPriority w:val="99"/>
    <w:unhideWhenUsed/>
    <w:qFormat/>
    <w:rPr>
      <w:color w:val="0563C1" w:themeColor="hyperlink"/>
      <w:u w:val="single"/>
    </w:rPr>
  </w:style>
  <w:style w:type="character" w:styleId="afa">
    <w:name w:val="annotation reference"/>
    <w:basedOn w:val="a1"/>
    <w:uiPriority w:val="99"/>
    <w:semiHidden/>
    <w:unhideWhenUsed/>
    <w:qFormat/>
    <w:rPr>
      <w:sz w:val="21"/>
      <w:szCs w:val="21"/>
    </w:rPr>
  </w:style>
  <w:style w:type="table" w:styleId="2-1">
    <w:name w:val="Medium List 2 Accent 1"/>
    <w:basedOn w:val="a2"/>
    <w:uiPriority w:val="66"/>
    <w:qFormat/>
    <w:rPr>
      <w:rFonts w:ascii="Cambria" w:eastAsia="宋体" w:hAnsi="Cambria"/>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character" w:customStyle="1" w:styleId="af1">
    <w:name w:val="页眉 字符"/>
    <w:basedOn w:val="a1"/>
    <w:link w:val="af0"/>
    <w:uiPriority w:val="99"/>
    <w:qFormat/>
    <w:rPr>
      <w:sz w:val="18"/>
      <w:szCs w:val="18"/>
    </w:rPr>
  </w:style>
  <w:style w:type="character" w:customStyle="1" w:styleId="af">
    <w:name w:val="页脚 字符"/>
    <w:basedOn w:val="a1"/>
    <w:link w:val="ae"/>
    <w:uiPriority w:val="99"/>
    <w:qFormat/>
    <w:rPr>
      <w:sz w:val="18"/>
      <w:szCs w:val="18"/>
    </w:rPr>
  </w:style>
  <w:style w:type="character" w:customStyle="1" w:styleId="10">
    <w:name w:val="标题 1 字符"/>
    <w:basedOn w:val="a1"/>
    <w:link w:val="1"/>
    <w:uiPriority w:val="9"/>
    <w:qFormat/>
    <w:rPr>
      <w:rFonts w:asciiTheme="majorHAnsi" w:eastAsiaTheme="majorEastAsia" w:hAnsiTheme="majorHAnsi"/>
      <w:b/>
      <w:bCs/>
      <w:kern w:val="32"/>
      <w:sz w:val="32"/>
      <w:szCs w:val="32"/>
    </w:rPr>
  </w:style>
  <w:style w:type="character" w:customStyle="1" w:styleId="20">
    <w:name w:val="标题 2 字符"/>
    <w:basedOn w:val="a1"/>
    <w:link w:val="2"/>
    <w:uiPriority w:val="9"/>
    <w:qFormat/>
    <w:rPr>
      <w:rFonts w:asciiTheme="majorHAnsi" w:eastAsiaTheme="majorEastAsia" w:hAnsiTheme="majorHAnsi" w:cstheme="majorBidi"/>
      <w:b/>
      <w:bCs/>
      <w:i/>
      <w:iCs/>
      <w:sz w:val="28"/>
      <w:szCs w:val="28"/>
    </w:rPr>
  </w:style>
  <w:style w:type="character" w:customStyle="1" w:styleId="30">
    <w:name w:val="标题 3 字符"/>
    <w:basedOn w:val="a1"/>
    <w:link w:val="3"/>
    <w:uiPriority w:val="9"/>
    <w:qFormat/>
    <w:rPr>
      <w:rFonts w:asciiTheme="majorHAnsi" w:eastAsiaTheme="majorEastAsia" w:hAnsiTheme="majorHAnsi"/>
      <w:b/>
      <w:bCs/>
      <w:sz w:val="26"/>
      <w:szCs w:val="26"/>
    </w:rPr>
  </w:style>
  <w:style w:type="character" w:customStyle="1" w:styleId="40">
    <w:name w:val="标题 4 字符"/>
    <w:basedOn w:val="a1"/>
    <w:link w:val="4"/>
    <w:uiPriority w:val="9"/>
    <w:qFormat/>
    <w:rPr>
      <w:rFonts w:cstheme="majorBidi"/>
      <w:b/>
      <w:bCs/>
      <w:sz w:val="28"/>
      <w:szCs w:val="28"/>
    </w:rPr>
  </w:style>
  <w:style w:type="character" w:customStyle="1" w:styleId="50">
    <w:name w:val="标题 5 字符"/>
    <w:basedOn w:val="a1"/>
    <w:link w:val="5"/>
    <w:uiPriority w:val="9"/>
    <w:semiHidden/>
    <w:qFormat/>
    <w:rPr>
      <w:b/>
      <w:bCs/>
      <w:i/>
      <w:iCs/>
      <w:sz w:val="26"/>
      <w:szCs w:val="26"/>
    </w:rPr>
  </w:style>
  <w:style w:type="character" w:customStyle="1" w:styleId="60">
    <w:name w:val="标题 6 字符"/>
    <w:basedOn w:val="a1"/>
    <w:link w:val="6"/>
    <w:uiPriority w:val="9"/>
    <w:semiHidden/>
    <w:qFormat/>
    <w:rPr>
      <w:rFonts w:cstheme="majorBidi"/>
      <w:b/>
      <w:bCs/>
    </w:rPr>
  </w:style>
  <w:style w:type="character" w:customStyle="1" w:styleId="70">
    <w:name w:val="标题 7 字符"/>
    <w:basedOn w:val="a1"/>
    <w:link w:val="7"/>
    <w:uiPriority w:val="9"/>
    <w:semiHidden/>
    <w:qFormat/>
    <w:rPr>
      <w:sz w:val="24"/>
      <w:szCs w:val="24"/>
    </w:rPr>
  </w:style>
  <w:style w:type="character" w:customStyle="1" w:styleId="80">
    <w:name w:val="标题 8 字符"/>
    <w:basedOn w:val="a1"/>
    <w:link w:val="8"/>
    <w:uiPriority w:val="9"/>
    <w:semiHidden/>
    <w:qFormat/>
    <w:rPr>
      <w:rFonts w:cstheme="majorBidi"/>
      <w:i/>
      <w:iCs/>
      <w:sz w:val="24"/>
      <w:szCs w:val="24"/>
    </w:rPr>
  </w:style>
  <w:style w:type="character" w:customStyle="1" w:styleId="90">
    <w:name w:val="标题 9 字符"/>
    <w:basedOn w:val="a1"/>
    <w:link w:val="9"/>
    <w:uiPriority w:val="9"/>
    <w:semiHidden/>
    <w:qFormat/>
    <w:rPr>
      <w:rFonts w:asciiTheme="majorHAnsi" w:eastAsiaTheme="majorEastAsia" w:hAnsiTheme="majorHAnsi" w:cstheme="majorBidi"/>
    </w:rPr>
  </w:style>
  <w:style w:type="paragraph" w:customStyle="1" w:styleId="M">
    <w:name w:val="M正文"/>
    <w:basedOn w:val="a"/>
    <w:link w:val="M0"/>
    <w:qFormat/>
    <w:pPr>
      <w:spacing w:line="360" w:lineRule="auto"/>
      <w:ind w:firstLineChars="200" w:firstLine="480"/>
    </w:pPr>
  </w:style>
  <w:style w:type="character" w:customStyle="1" w:styleId="M0">
    <w:name w:val="M正文 字符"/>
    <w:basedOn w:val="a1"/>
    <w:link w:val="M"/>
    <w:qFormat/>
    <w:rPr>
      <w:sz w:val="24"/>
      <w:szCs w:val="24"/>
    </w:rPr>
  </w:style>
  <w:style w:type="paragraph" w:customStyle="1" w:styleId="afb">
    <w:name w:val="表格"/>
    <w:basedOn w:val="a"/>
    <w:link w:val="afc"/>
    <w:qFormat/>
    <w:pPr>
      <w:spacing w:line="360" w:lineRule="auto"/>
    </w:pPr>
  </w:style>
  <w:style w:type="character" w:customStyle="1" w:styleId="afc">
    <w:name w:val="表格 字符"/>
    <w:basedOn w:val="a1"/>
    <w:link w:val="afb"/>
    <w:qFormat/>
  </w:style>
  <w:style w:type="character" w:customStyle="1" w:styleId="ab">
    <w:name w:val="纯文本 字符"/>
    <w:basedOn w:val="a1"/>
    <w:link w:val="aa"/>
    <w:qFormat/>
    <w:rPr>
      <w:rFonts w:ascii="宋体" w:eastAsia="宋体" w:hAnsi="Courier New" w:cs="Times New Roman"/>
      <w:szCs w:val="21"/>
    </w:rPr>
  </w:style>
  <w:style w:type="paragraph" w:customStyle="1" w:styleId="TOC10">
    <w:name w:val="TOC 标题1"/>
    <w:basedOn w:val="1"/>
    <w:next w:val="a"/>
    <w:uiPriority w:val="39"/>
    <w:unhideWhenUsed/>
    <w:qFormat/>
    <w:pPr>
      <w:outlineLvl w:val="9"/>
    </w:pPr>
    <w:rPr>
      <w:rFonts w:cstheme="majorBidi"/>
    </w:rPr>
  </w:style>
  <w:style w:type="character" w:customStyle="1" w:styleId="11">
    <w:name w:val="未处理的提及1"/>
    <w:basedOn w:val="a1"/>
    <w:uiPriority w:val="99"/>
    <w:semiHidden/>
    <w:unhideWhenUsed/>
    <w:qFormat/>
    <w:rPr>
      <w:color w:val="808080"/>
      <w:shd w:val="clear" w:color="auto" w:fill="E6E6E6"/>
    </w:rPr>
  </w:style>
  <w:style w:type="table" w:customStyle="1" w:styleId="-11">
    <w:name w:val="浅色列表 - 强调文字颜色 11"/>
    <w:basedOn w:val="a2"/>
    <w:uiPriority w:val="61"/>
    <w:qFormat/>
    <w:rPr>
      <w:rFonts w:ascii="Calibri" w:eastAsia="宋体" w:hAnsi="Calibri"/>
    </w:rPr>
    <w:tblPr>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paragraph" w:customStyle="1" w:styleId="12">
    <w:name w:val="样式1"/>
    <w:basedOn w:val="afb"/>
    <w:link w:val="13"/>
    <w:qFormat/>
  </w:style>
  <w:style w:type="character" w:customStyle="1" w:styleId="13">
    <w:name w:val="样式1 字符"/>
    <w:basedOn w:val="afc"/>
    <w:link w:val="12"/>
    <w:qFormat/>
  </w:style>
  <w:style w:type="character" w:customStyle="1" w:styleId="ad">
    <w:name w:val="批注框文本 字符"/>
    <w:basedOn w:val="a1"/>
    <w:link w:val="ac"/>
    <w:uiPriority w:val="99"/>
    <w:semiHidden/>
    <w:qFormat/>
    <w:rPr>
      <w:sz w:val="18"/>
      <w:szCs w:val="18"/>
    </w:rPr>
  </w:style>
  <w:style w:type="character" w:customStyle="1" w:styleId="21">
    <w:name w:val="未处理的提及2"/>
    <w:basedOn w:val="a1"/>
    <w:uiPriority w:val="99"/>
    <w:semiHidden/>
    <w:unhideWhenUsed/>
    <w:qFormat/>
    <w:rPr>
      <w:color w:val="808080"/>
      <w:shd w:val="clear" w:color="auto" w:fill="E6E6E6"/>
    </w:rPr>
  </w:style>
  <w:style w:type="character" w:customStyle="1" w:styleId="a9">
    <w:name w:val="文档结构图 字符"/>
    <w:basedOn w:val="a1"/>
    <w:link w:val="a8"/>
    <w:uiPriority w:val="99"/>
    <w:semiHidden/>
    <w:qFormat/>
    <w:rPr>
      <w:rFonts w:ascii="宋体" w:eastAsia="宋体"/>
      <w:sz w:val="18"/>
      <w:szCs w:val="18"/>
    </w:rPr>
  </w:style>
  <w:style w:type="character" w:customStyle="1" w:styleId="a7">
    <w:name w:val="批注文字 字符"/>
    <w:basedOn w:val="a1"/>
    <w:link w:val="a5"/>
    <w:uiPriority w:val="99"/>
    <w:semiHidden/>
    <w:qFormat/>
  </w:style>
  <w:style w:type="character" w:customStyle="1" w:styleId="a6">
    <w:name w:val="批注主题 字符"/>
    <w:basedOn w:val="a7"/>
    <w:link w:val="a4"/>
    <w:uiPriority w:val="99"/>
    <w:semiHidden/>
    <w:qFormat/>
    <w:rPr>
      <w:b/>
      <w:bCs/>
    </w:rPr>
  </w:style>
  <w:style w:type="character" w:customStyle="1" w:styleId="31">
    <w:name w:val="未处理的提及3"/>
    <w:basedOn w:val="a1"/>
    <w:uiPriority w:val="99"/>
    <w:semiHidden/>
    <w:unhideWhenUsed/>
    <w:qFormat/>
    <w:rPr>
      <w:color w:val="605E5C"/>
      <w:shd w:val="clear" w:color="auto" w:fill="E1DFDD"/>
    </w:rPr>
  </w:style>
  <w:style w:type="character" w:customStyle="1" w:styleId="af6">
    <w:name w:val="标题 字符"/>
    <w:basedOn w:val="a1"/>
    <w:link w:val="af5"/>
    <w:uiPriority w:val="10"/>
    <w:qFormat/>
    <w:rPr>
      <w:rFonts w:asciiTheme="majorHAnsi" w:eastAsiaTheme="majorEastAsia" w:hAnsiTheme="majorHAnsi" w:cstheme="majorBidi"/>
      <w:b/>
      <w:bCs/>
      <w:kern w:val="28"/>
      <w:sz w:val="32"/>
      <w:szCs w:val="32"/>
    </w:rPr>
  </w:style>
  <w:style w:type="character" w:customStyle="1" w:styleId="af3">
    <w:name w:val="副标题 字符"/>
    <w:basedOn w:val="a1"/>
    <w:link w:val="af2"/>
    <w:uiPriority w:val="11"/>
    <w:qFormat/>
    <w:rPr>
      <w:rFonts w:asciiTheme="majorHAnsi" w:eastAsiaTheme="majorEastAsia" w:hAnsiTheme="majorHAnsi"/>
      <w:sz w:val="24"/>
      <w:szCs w:val="24"/>
    </w:rPr>
  </w:style>
  <w:style w:type="paragraph" w:styleId="afd">
    <w:name w:val="No Spacing"/>
    <w:basedOn w:val="a"/>
    <w:uiPriority w:val="1"/>
    <w:qFormat/>
    <w:rPr>
      <w:szCs w:val="32"/>
    </w:rPr>
  </w:style>
  <w:style w:type="paragraph" w:styleId="afe">
    <w:name w:val="List Paragraph"/>
    <w:basedOn w:val="a"/>
    <w:uiPriority w:val="34"/>
    <w:qFormat/>
    <w:pPr>
      <w:ind w:left="720"/>
      <w:contextualSpacing/>
    </w:pPr>
  </w:style>
  <w:style w:type="paragraph" w:styleId="aff">
    <w:name w:val="Quote"/>
    <w:basedOn w:val="a"/>
    <w:next w:val="a"/>
    <w:link w:val="aff0"/>
    <w:uiPriority w:val="29"/>
    <w:qFormat/>
    <w:rPr>
      <w:i/>
    </w:rPr>
  </w:style>
  <w:style w:type="character" w:customStyle="1" w:styleId="aff0">
    <w:name w:val="引用 字符"/>
    <w:basedOn w:val="a1"/>
    <w:link w:val="aff"/>
    <w:uiPriority w:val="29"/>
    <w:qFormat/>
    <w:rPr>
      <w:i/>
      <w:sz w:val="24"/>
      <w:szCs w:val="24"/>
    </w:rPr>
  </w:style>
  <w:style w:type="paragraph" w:styleId="aff1">
    <w:name w:val="Intense Quote"/>
    <w:basedOn w:val="a"/>
    <w:next w:val="a"/>
    <w:link w:val="aff2"/>
    <w:uiPriority w:val="30"/>
    <w:qFormat/>
    <w:pPr>
      <w:ind w:left="720" w:right="720"/>
    </w:pPr>
    <w:rPr>
      <w:b/>
      <w:i/>
      <w:szCs w:val="22"/>
    </w:rPr>
  </w:style>
  <w:style w:type="character" w:customStyle="1" w:styleId="aff2">
    <w:name w:val="明显引用 字符"/>
    <w:basedOn w:val="a1"/>
    <w:link w:val="aff1"/>
    <w:uiPriority w:val="30"/>
    <w:qFormat/>
    <w:rPr>
      <w:b/>
      <w:i/>
      <w:sz w:val="24"/>
    </w:rPr>
  </w:style>
  <w:style w:type="character" w:customStyle="1" w:styleId="14">
    <w:name w:val="不明显强调1"/>
    <w:uiPriority w:val="19"/>
    <w:qFormat/>
    <w:rPr>
      <w:i/>
      <w:color w:val="595959" w:themeColor="text1" w:themeTint="A6"/>
    </w:rPr>
  </w:style>
  <w:style w:type="character" w:customStyle="1" w:styleId="15">
    <w:name w:val="明显强调1"/>
    <w:basedOn w:val="a1"/>
    <w:uiPriority w:val="21"/>
    <w:qFormat/>
    <w:rPr>
      <w:b/>
      <w:i/>
      <w:sz w:val="24"/>
      <w:szCs w:val="24"/>
      <w:u w:val="single"/>
    </w:rPr>
  </w:style>
  <w:style w:type="character" w:customStyle="1" w:styleId="16">
    <w:name w:val="不明显参考1"/>
    <w:basedOn w:val="a1"/>
    <w:uiPriority w:val="31"/>
    <w:qFormat/>
    <w:rPr>
      <w:sz w:val="24"/>
      <w:szCs w:val="24"/>
      <w:u w:val="single"/>
    </w:rPr>
  </w:style>
  <w:style w:type="character" w:customStyle="1" w:styleId="17">
    <w:name w:val="明显参考1"/>
    <w:basedOn w:val="a1"/>
    <w:uiPriority w:val="32"/>
    <w:qFormat/>
    <w:rPr>
      <w:b/>
      <w:sz w:val="24"/>
      <w:u w:val="single"/>
    </w:rPr>
  </w:style>
  <w:style w:type="character" w:customStyle="1" w:styleId="18">
    <w:name w:val="书籍标题1"/>
    <w:basedOn w:val="a1"/>
    <w:uiPriority w:val="33"/>
    <w:qFormat/>
    <w:rPr>
      <w:rFonts w:asciiTheme="majorHAnsi" w:eastAsiaTheme="majorEastAsia" w:hAnsiTheme="majorHAnsi"/>
      <w:b/>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922723-CC80-4E3A-8D72-8BF6546094AB}">
  <ds:schemaRefs>
    <ds:schemaRef ds:uri="http://schemas.openxmlformats.org/officeDocument/2006/bibliography"/>
  </ds:schemaRefs>
</ds:datastoreItem>
</file>

<file path=customXml/itemProps3.xml><?xml version="1.0" encoding="utf-8"?>
<ds:datastoreItem xmlns:ds="http://schemas.openxmlformats.org/officeDocument/2006/customXml" ds:itemID="{FAEBF479-80EF-45DA-912C-DD3BA189F6F6}">
  <ds:schemaRefs>
    <ds:schemaRef ds:uri="http://www.yonyou.com/datasource"/>
  </ds:schemaRefs>
</ds:datastoreItem>
</file>

<file path=customXml/itemProps4.xml><?xml version="1.0" encoding="utf-8"?>
<ds:datastoreItem xmlns:ds="http://schemas.openxmlformats.org/officeDocument/2006/customXml" ds:itemID="{178A0905-4503-451A-88B7-44D90DC4AF87}">
  <ds:schemaRefs>
    <ds:schemaRef ds:uri="http://www.yonyou.com/relation"/>
  </ds:schemaRefs>
</ds:datastoreItem>
</file>

<file path=docProps/app.xml><?xml version="1.0" encoding="utf-8"?>
<Properties xmlns="http://schemas.openxmlformats.org/officeDocument/2006/extended-properties" xmlns:vt="http://schemas.openxmlformats.org/officeDocument/2006/docPropsVTypes">
  <Template>Normal.dotm</Template>
  <TotalTime>3320</TotalTime>
  <Pages>9</Pages>
  <Words>860</Words>
  <Characters>4906</Characters>
  <Application>Microsoft Office Word</Application>
  <DocSecurity>0</DocSecurity>
  <Lines>40</Lines>
  <Paragraphs>11</Paragraphs>
  <ScaleCrop>false</ScaleCrop>
  <Company>微软中国</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袁明勇</dc:creator>
  <cp:lastModifiedBy>gyb1</cp:lastModifiedBy>
  <cp:revision>7</cp:revision>
  <cp:lastPrinted>2022-04-27T01:40:00Z</cp:lastPrinted>
  <dcterms:created xsi:type="dcterms:W3CDTF">2019-09-09T09:09:00Z</dcterms:created>
  <dcterms:modified xsi:type="dcterms:W3CDTF">2022-04-27T01:42:00Z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A77BCE4522A74D5FACDCAAA77FCC3EF2</vt:lpwstr>
  </property>
</Properties>
</file>